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26" w:type="pct"/>
        <w:tblCellSpacing w:w="15" w:type="dxa"/>
        <w:tblInd w:w="-45" w:type="dxa"/>
        <w:tblCellMar>
          <w:top w:w="150" w:type="dxa"/>
          <w:left w:w="150" w:type="dxa"/>
          <w:bottom w:w="15" w:type="dxa"/>
          <w:right w:w="75" w:type="dxa"/>
        </w:tblCellMar>
        <w:tblLook w:val="04A0" w:firstRow="1" w:lastRow="0" w:firstColumn="1" w:lastColumn="0" w:noHBand="0" w:noVBand="1"/>
      </w:tblPr>
      <w:tblGrid>
        <w:gridCol w:w="50"/>
        <w:gridCol w:w="8923"/>
        <w:gridCol w:w="147"/>
        <w:gridCol w:w="1569"/>
        <w:gridCol w:w="118"/>
      </w:tblGrid>
      <w:tr w:rsidR="008D00F2" w:rsidRPr="008D00F2" w:rsidTr="008D00F2">
        <w:trPr>
          <w:gridBefore w:val="1"/>
          <w:trHeight w:val="150"/>
          <w:tblCellSpacing w:w="15" w:type="dxa"/>
        </w:trPr>
        <w:tc>
          <w:tcPr>
            <w:tcW w:w="4948" w:type="pct"/>
            <w:gridSpan w:val="4"/>
            <w:vAlign w:val="center"/>
            <w:hideMark/>
          </w:tcPr>
          <w:p w:rsidR="008D00F2" w:rsidRPr="008D00F2" w:rsidRDefault="008D00F2" w:rsidP="008D00F2">
            <w:pPr>
              <w:widowControl/>
              <w:spacing w:line="150" w:lineRule="atLeast"/>
              <w:rPr>
                <w:rFonts w:ascii="Arial" w:eastAsia="新細明體" w:hAnsi="Arial" w:cs="Arial"/>
                <w:color w:val="000000"/>
                <w:kern w:val="0"/>
                <w:sz w:val="18"/>
                <w:szCs w:val="18"/>
              </w:rPr>
            </w:pPr>
            <w:r w:rsidRPr="008D00F2">
              <w:rPr>
                <w:rFonts w:ascii="Arial" w:eastAsia="新細明體" w:hAnsi="Arial" w:cs="Arial"/>
                <w:b/>
                <w:bCs/>
                <w:color w:val="000000"/>
                <w:kern w:val="0"/>
                <w:sz w:val="18"/>
                <w:szCs w:val="18"/>
              </w:rPr>
              <w:t>Year </w:t>
            </w:r>
            <w:r w:rsidRPr="008D00F2">
              <w:rPr>
                <w:rFonts w:ascii="Arial" w:eastAsia="新細明體" w:hAnsi="Arial" w:cs="Arial"/>
                <w:color w:val="000000"/>
                <w:kern w:val="0"/>
                <w:sz w:val="18"/>
                <w:szCs w:val="18"/>
              </w:rPr>
              <w:t>: 2016  |  </w:t>
            </w:r>
            <w:r w:rsidRPr="008D00F2">
              <w:rPr>
                <w:rFonts w:ascii="Arial" w:eastAsia="新細明體" w:hAnsi="Arial" w:cs="Arial"/>
                <w:b/>
                <w:bCs/>
                <w:color w:val="000000"/>
                <w:kern w:val="0"/>
                <w:sz w:val="18"/>
                <w:szCs w:val="18"/>
              </w:rPr>
              <w:t>Volume</w:t>
            </w:r>
            <w:r w:rsidRPr="008D00F2">
              <w:rPr>
                <w:rFonts w:ascii="Arial" w:eastAsia="新細明體" w:hAnsi="Arial" w:cs="Arial"/>
                <w:color w:val="000000"/>
                <w:kern w:val="0"/>
                <w:sz w:val="18"/>
                <w:szCs w:val="18"/>
              </w:rPr>
              <w:t> : 59  |  </w:t>
            </w:r>
            <w:r w:rsidRPr="008D00F2">
              <w:rPr>
                <w:rFonts w:ascii="Arial" w:eastAsia="新細明體" w:hAnsi="Arial" w:cs="Arial"/>
                <w:b/>
                <w:bCs/>
                <w:color w:val="000000"/>
                <w:kern w:val="0"/>
                <w:sz w:val="18"/>
                <w:szCs w:val="18"/>
              </w:rPr>
              <w:t>Issue</w:t>
            </w:r>
            <w:r w:rsidRPr="008D00F2">
              <w:rPr>
                <w:rFonts w:ascii="Arial" w:eastAsia="新細明體" w:hAnsi="Arial" w:cs="Arial"/>
                <w:color w:val="000000"/>
                <w:kern w:val="0"/>
                <w:sz w:val="18"/>
                <w:szCs w:val="18"/>
              </w:rPr>
              <w:t> : 3  |  </w:t>
            </w:r>
            <w:r w:rsidRPr="008D00F2">
              <w:rPr>
                <w:rFonts w:ascii="Arial" w:eastAsia="新細明體" w:hAnsi="Arial" w:cs="Arial"/>
                <w:b/>
                <w:bCs/>
                <w:color w:val="000000"/>
                <w:kern w:val="0"/>
                <w:sz w:val="18"/>
                <w:szCs w:val="18"/>
              </w:rPr>
              <w:t>Page</w:t>
            </w:r>
            <w:r w:rsidRPr="008D00F2">
              <w:rPr>
                <w:rFonts w:ascii="Arial" w:eastAsia="新細明體" w:hAnsi="Arial" w:cs="Arial"/>
                <w:color w:val="000000"/>
                <w:kern w:val="0"/>
                <w:sz w:val="18"/>
                <w:szCs w:val="18"/>
              </w:rPr>
              <w:t> : 335-338</w:t>
            </w:r>
          </w:p>
        </w:tc>
      </w:tr>
      <w:tr w:rsidR="008D00F2" w:rsidRPr="008D00F2" w:rsidTr="008D00F2">
        <w:trPr>
          <w:gridBefore w:val="1"/>
          <w:trHeight w:val="75"/>
          <w:tblCellSpacing w:w="15" w:type="dxa"/>
        </w:trPr>
        <w:tc>
          <w:tcPr>
            <w:tcW w:w="4948" w:type="pct"/>
            <w:gridSpan w:val="4"/>
            <w:vAlign w:val="center"/>
            <w:hideMark/>
          </w:tcPr>
          <w:p w:rsidR="008D00F2" w:rsidRPr="008D00F2" w:rsidRDefault="008D00F2" w:rsidP="008D00F2">
            <w:pPr>
              <w:widowControl/>
              <w:spacing w:line="270" w:lineRule="atLeast"/>
              <w:rPr>
                <w:rFonts w:ascii="Arial" w:eastAsia="新細明體" w:hAnsi="Arial" w:cs="Arial"/>
                <w:color w:val="000000"/>
                <w:kern w:val="0"/>
                <w:sz w:val="8"/>
                <w:szCs w:val="18"/>
              </w:rPr>
            </w:pPr>
          </w:p>
        </w:tc>
      </w:tr>
      <w:tr w:rsidR="008D00F2" w:rsidRPr="008D00F2" w:rsidTr="008D00F2">
        <w:trPr>
          <w:gridBefore w:val="1"/>
          <w:tblCellSpacing w:w="15" w:type="dxa"/>
        </w:trPr>
        <w:tc>
          <w:tcPr>
            <w:tcW w:w="4948" w:type="pct"/>
            <w:gridSpan w:val="4"/>
            <w:vAlign w:val="center"/>
            <w:hideMark/>
          </w:tcPr>
          <w:p w:rsidR="008D00F2" w:rsidRPr="008D00F2" w:rsidRDefault="008D00F2" w:rsidP="008D00F2">
            <w:pPr>
              <w:widowControl/>
              <w:spacing w:line="270" w:lineRule="atLeast"/>
              <w:rPr>
                <w:rFonts w:ascii="Arial" w:eastAsia="新細明體" w:hAnsi="Arial" w:cs="Arial"/>
                <w:color w:val="000000"/>
                <w:kern w:val="0"/>
                <w:sz w:val="18"/>
                <w:szCs w:val="18"/>
              </w:rPr>
            </w:pPr>
            <w:r w:rsidRPr="008D00F2">
              <w:rPr>
                <w:rFonts w:ascii="Arial" w:eastAsia="新細明體" w:hAnsi="Arial" w:cs="Arial"/>
                <w:color w:val="555555"/>
                <w:kern w:val="0"/>
                <w:sz w:val="27"/>
                <w:szCs w:val="27"/>
              </w:rPr>
              <w:t xml:space="preserve">A novel PTCH1 gene mutation in a pediatric patient associated multiple </w:t>
            </w:r>
            <w:proofErr w:type="spellStart"/>
            <w:r w:rsidRPr="008D00F2">
              <w:rPr>
                <w:rFonts w:ascii="Arial" w:eastAsia="新細明體" w:hAnsi="Arial" w:cs="Arial"/>
                <w:color w:val="555555"/>
                <w:kern w:val="0"/>
                <w:sz w:val="27"/>
                <w:szCs w:val="27"/>
              </w:rPr>
              <w:t>keratocystic</w:t>
            </w:r>
            <w:proofErr w:type="spellEnd"/>
            <w:r w:rsidRPr="008D00F2">
              <w:rPr>
                <w:rFonts w:ascii="Arial" w:eastAsia="新細明體" w:hAnsi="Arial" w:cs="Arial"/>
                <w:color w:val="555555"/>
                <w:kern w:val="0"/>
                <w:sz w:val="27"/>
                <w:szCs w:val="27"/>
              </w:rPr>
              <w:t xml:space="preserve"> odontogenic tumors of the jaws and </w:t>
            </w:r>
            <w:proofErr w:type="spellStart"/>
            <w:r w:rsidRPr="008D00F2">
              <w:rPr>
                <w:rFonts w:ascii="Arial" w:eastAsia="新細明體" w:hAnsi="Arial" w:cs="Arial"/>
                <w:color w:val="555555"/>
                <w:kern w:val="0"/>
                <w:sz w:val="27"/>
                <w:szCs w:val="27"/>
              </w:rPr>
              <w:t>Gorlin</w:t>
            </w:r>
            <w:proofErr w:type="spellEnd"/>
            <w:r w:rsidRPr="008D00F2">
              <w:rPr>
                <w:rFonts w:ascii="Arial" w:eastAsia="新細明體" w:hAnsi="Arial" w:cs="Arial"/>
                <w:color w:val="555555"/>
                <w:kern w:val="0"/>
                <w:sz w:val="27"/>
                <w:szCs w:val="27"/>
              </w:rPr>
              <w:t>–</w:t>
            </w:r>
            <w:proofErr w:type="spellStart"/>
            <w:r w:rsidRPr="008D00F2">
              <w:rPr>
                <w:rFonts w:ascii="Arial" w:eastAsia="新細明體" w:hAnsi="Arial" w:cs="Arial"/>
                <w:color w:val="555555"/>
                <w:kern w:val="0"/>
                <w:sz w:val="27"/>
                <w:szCs w:val="27"/>
              </w:rPr>
              <w:t>Goltz</w:t>
            </w:r>
            <w:proofErr w:type="spellEnd"/>
            <w:r w:rsidRPr="008D00F2">
              <w:rPr>
                <w:rFonts w:ascii="Arial" w:eastAsia="新細明體" w:hAnsi="Arial" w:cs="Arial"/>
                <w:color w:val="555555"/>
                <w:kern w:val="0"/>
                <w:sz w:val="27"/>
                <w:szCs w:val="27"/>
              </w:rPr>
              <w:t xml:space="preserve"> syndrome</w:t>
            </w:r>
          </w:p>
        </w:tc>
      </w:tr>
      <w:tr w:rsidR="008D00F2" w:rsidRPr="008D00F2" w:rsidTr="008D00F2">
        <w:trPr>
          <w:gridBefore w:val="1"/>
          <w:trHeight w:val="225"/>
          <w:tblCellSpacing w:w="15" w:type="dxa"/>
        </w:trPr>
        <w:tc>
          <w:tcPr>
            <w:tcW w:w="4948" w:type="pct"/>
            <w:gridSpan w:val="4"/>
            <w:vAlign w:val="center"/>
            <w:hideMark/>
          </w:tcPr>
          <w:p w:rsidR="008D00F2" w:rsidRPr="008D00F2" w:rsidRDefault="008D00F2" w:rsidP="008D00F2">
            <w:pPr>
              <w:widowControl/>
              <w:spacing w:line="270" w:lineRule="atLeast"/>
              <w:rPr>
                <w:rFonts w:ascii="Arial" w:eastAsia="新細明體" w:hAnsi="Arial" w:cs="Arial"/>
                <w:color w:val="000000"/>
                <w:kern w:val="0"/>
                <w:sz w:val="18"/>
                <w:szCs w:val="18"/>
              </w:rPr>
            </w:pPr>
          </w:p>
        </w:tc>
      </w:tr>
      <w:tr w:rsidR="008D00F2" w:rsidRPr="008D00F2" w:rsidTr="008D00F2">
        <w:trPr>
          <w:gridBefore w:val="1"/>
          <w:tblCellSpacing w:w="15" w:type="dxa"/>
        </w:trPr>
        <w:tc>
          <w:tcPr>
            <w:tcW w:w="4948" w:type="pct"/>
            <w:gridSpan w:val="4"/>
            <w:vAlign w:val="center"/>
            <w:hideMark/>
          </w:tcPr>
          <w:p w:rsidR="008D00F2" w:rsidRPr="008D00F2" w:rsidRDefault="008D00F2" w:rsidP="008D00F2">
            <w:pPr>
              <w:widowControl/>
              <w:spacing w:before="100" w:beforeAutospacing="1" w:after="100" w:afterAutospacing="1" w:line="270" w:lineRule="atLeast"/>
              <w:rPr>
                <w:rFonts w:ascii="Arial" w:eastAsia="新細明體" w:hAnsi="Arial" w:cs="Arial"/>
                <w:color w:val="000000"/>
                <w:kern w:val="0"/>
                <w:sz w:val="18"/>
                <w:szCs w:val="18"/>
              </w:rPr>
            </w:pPr>
            <w:hyperlink r:id="rId5" w:tgtFrame="_blank" w:history="1">
              <w:r w:rsidRPr="008D00F2">
                <w:rPr>
                  <w:rFonts w:ascii="Arial" w:eastAsia="新細明體" w:hAnsi="Arial" w:cs="Arial"/>
                  <w:color w:val="032F62"/>
                  <w:kern w:val="0"/>
                  <w:sz w:val="18"/>
                  <w:szCs w:val="18"/>
                </w:rPr>
                <w:t>Gozde Ozcan</w:t>
              </w:r>
            </w:hyperlink>
            <w:r w:rsidRPr="008D00F2">
              <w:rPr>
                <w:rFonts w:ascii="Arial" w:eastAsia="新細明體" w:hAnsi="Arial" w:cs="Arial"/>
                <w:b/>
                <w:bCs/>
                <w:color w:val="000000"/>
                <w:kern w:val="0"/>
                <w:sz w:val="18"/>
                <w:szCs w:val="18"/>
                <w:vertAlign w:val="superscript"/>
              </w:rPr>
              <w:t>1</w:t>
            </w:r>
            <w:r w:rsidRPr="008D00F2">
              <w:rPr>
                <w:rFonts w:ascii="Arial" w:eastAsia="新細明體" w:hAnsi="Arial" w:cs="Arial"/>
                <w:b/>
                <w:bCs/>
                <w:color w:val="000000"/>
                <w:kern w:val="0"/>
                <w:sz w:val="18"/>
                <w:szCs w:val="18"/>
              </w:rPr>
              <w:t>, </w:t>
            </w:r>
            <w:hyperlink r:id="rId6" w:tgtFrame="_blank" w:history="1">
              <w:r w:rsidRPr="008D00F2">
                <w:rPr>
                  <w:rFonts w:ascii="Arial" w:eastAsia="新細明體" w:hAnsi="Arial" w:cs="Arial"/>
                  <w:color w:val="032F62"/>
                  <w:kern w:val="0"/>
                  <w:sz w:val="18"/>
                  <w:szCs w:val="18"/>
                </w:rPr>
                <w:t>Burhan Balta</w:t>
              </w:r>
            </w:hyperlink>
            <w:r w:rsidRPr="008D00F2">
              <w:rPr>
                <w:rFonts w:ascii="Arial" w:eastAsia="新細明體" w:hAnsi="Arial" w:cs="Arial"/>
                <w:b/>
                <w:bCs/>
                <w:color w:val="000000"/>
                <w:kern w:val="0"/>
                <w:sz w:val="18"/>
                <w:szCs w:val="18"/>
                <w:vertAlign w:val="superscript"/>
              </w:rPr>
              <w:t>2</w:t>
            </w:r>
            <w:r w:rsidRPr="008D00F2">
              <w:rPr>
                <w:rFonts w:ascii="Arial" w:eastAsia="新細明體" w:hAnsi="Arial" w:cs="Arial"/>
                <w:b/>
                <w:bCs/>
                <w:color w:val="000000"/>
                <w:kern w:val="0"/>
                <w:sz w:val="18"/>
                <w:szCs w:val="18"/>
              </w:rPr>
              <w:t>, </w:t>
            </w:r>
            <w:hyperlink r:id="rId7" w:tgtFrame="_blank" w:history="1">
              <w:r w:rsidRPr="008D00F2">
                <w:rPr>
                  <w:rFonts w:ascii="Arial" w:eastAsia="新細明體" w:hAnsi="Arial" w:cs="Arial"/>
                  <w:color w:val="032F62"/>
                  <w:kern w:val="0"/>
                  <w:sz w:val="18"/>
                  <w:szCs w:val="18"/>
                </w:rPr>
                <w:t>Ahmet Ercan Sekerci</w:t>
              </w:r>
            </w:hyperlink>
            <w:r w:rsidRPr="008D00F2">
              <w:rPr>
                <w:rFonts w:ascii="Arial" w:eastAsia="新細明體" w:hAnsi="Arial" w:cs="Arial"/>
                <w:b/>
                <w:bCs/>
                <w:color w:val="000000"/>
                <w:kern w:val="0"/>
                <w:sz w:val="18"/>
                <w:szCs w:val="18"/>
                <w:vertAlign w:val="superscript"/>
              </w:rPr>
              <w:t>1</w:t>
            </w:r>
            <w:r w:rsidRPr="008D00F2">
              <w:rPr>
                <w:rFonts w:ascii="Arial" w:eastAsia="新細明體" w:hAnsi="Arial" w:cs="Arial"/>
                <w:b/>
                <w:bCs/>
                <w:color w:val="000000"/>
                <w:kern w:val="0"/>
                <w:sz w:val="18"/>
                <w:szCs w:val="18"/>
              </w:rPr>
              <w:t>, </w:t>
            </w:r>
            <w:hyperlink r:id="rId8" w:tgtFrame="_blank" w:history="1">
              <w:r w:rsidRPr="008D00F2">
                <w:rPr>
                  <w:rFonts w:ascii="Arial" w:eastAsia="新細明體" w:hAnsi="Arial" w:cs="Arial"/>
                  <w:color w:val="032F62"/>
                  <w:kern w:val="0"/>
                  <w:sz w:val="18"/>
                  <w:szCs w:val="18"/>
                </w:rPr>
                <w:t>Osman A Etoz</w:t>
              </w:r>
            </w:hyperlink>
            <w:r w:rsidRPr="008D00F2">
              <w:rPr>
                <w:rFonts w:ascii="Arial" w:eastAsia="新細明體" w:hAnsi="Arial" w:cs="Arial"/>
                <w:b/>
                <w:bCs/>
                <w:color w:val="000000"/>
                <w:kern w:val="0"/>
                <w:sz w:val="18"/>
                <w:szCs w:val="18"/>
                <w:vertAlign w:val="superscript"/>
              </w:rPr>
              <w:t>3</w:t>
            </w:r>
            <w:r w:rsidRPr="008D00F2">
              <w:rPr>
                <w:rFonts w:ascii="Arial" w:eastAsia="新細明體" w:hAnsi="Arial" w:cs="Arial"/>
                <w:b/>
                <w:bCs/>
                <w:color w:val="000000"/>
                <w:kern w:val="0"/>
                <w:sz w:val="18"/>
                <w:szCs w:val="18"/>
              </w:rPr>
              <w:t>, </w:t>
            </w:r>
            <w:hyperlink r:id="rId9" w:tgtFrame="_blank" w:history="1">
              <w:r w:rsidRPr="008D00F2">
                <w:rPr>
                  <w:rFonts w:ascii="Arial" w:eastAsia="新細明體" w:hAnsi="Arial" w:cs="Arial"/>
                  <w:color w:val="032F62"/>
                  <w:kern w:val="0"/>
                  <w:sz w:val="18"/>
                  <w:szCs w:val="18"/>
                </w:rPr>
                <w:t>Claudia Martinuzzi</w:t>
              </w:r>
            </w:hyperlink>
            <w:r w:rsidRPr="008D00F2">
              <w:rPr>
                <w:rFonts w:ascii="Arial" w:eastAsia="新細明體" w:hAnsi="Arial" w:cs="Arial"/>
                <w:b/>
                <w:bCs/>
                <w:color w:val="000000"/>
                <w:kern w:val="0"/>
                <w:sz w:val="18"/>
                <w:szCs w:val="18"/>
                <w:vertAlign w:val="superscript"/>
              </w:rPr>
              <w:t>4</w:t>
            </w:r>
            <w:r w:rsidRPr="008D00F2">
              <w:rPr>
                <w:rFonts w:ascii="Arial" w:eastAsia="新細明體" w:hAnsi="Arial" w:cs="Arial"/>
                <w:b/>
                <w:bCs/>
                <w:color w:val="000000"/>
                <w:kern w:val="0"/>
                <w:sz w:val="18"/>
                <w:szCs w:val="18"/>
              </w:rPr>
              <w:t>, </w:t>
            </w:r>
            <w:proofErr w:type="spellStart"/>
            <w:r w:rsidRPr="008D00F2">
              <w:rPr>
                <w:rFonts w:ascii="Arial" w:eastAsia="新細明體" w:hAnsi="Arial" w:cs="Arial"/>
                <w:b/>
                <w:bCs/>
                <w:color w:val="000000"/>
                <w:kern w:val="0"/>
                <w:sz w:val="18"/>
                <w:szCs w:val="18"/>
              </w:rPr>
              <w:fldChar w:fldCharType="begin"/>
            </w:r>
            <w:r w:rsidRPr="008D00F2">
              <w:rPr>
                <w:rFonts w:ascii="Arial" w:eastAsia="新細明體" w:hAnsi="Arial" w:cs="Arial"/>
                <w:b/>
                <w:bCs/>
                <w:color w:val="000000"/>
                <w:kern w:val="0"/>
                <w:sz w:val="18"/>
                <w:szCs w:val="18"/>
              </w:rPr>
              <w:instrText xml:space="preserve"> HYPERLINK "http://www.ijpmonline.org/searchresult.asp?search=&amp;author=Ozlem+Kara&amp;journal=Y&amp;but_search=Search&amp;entries=10&amp;pg=1&amp;s=0" \t "_blank" </w:instrText>
            </w:r>
            <w:r w:rsidRPr="008D00F2">
              <w:rPr>
                <w:rFonts w:ascii="Arial" w:eastAsia="新細明體" w:hAnsi="Arial" w:cs="Arial"/>
                <w:b/>
                <w:bCs/>
                <w:color w:val="000000"/>
                <w:kern w:val="0"/>
                <w:sz w:val="18"/>
                <w:szCs w:val="18"/>
              </w:rPr>
              <w:fldChar w:fldCharType="separate"/>
            </w:r>
            <w:r w:rsidRPr="008D00F2">
              <w:rPr>
                <w:rFonts w:ascii="Arial" w:eastAsia="新細明體" w:hAnsi="Arial" w:cs="Arial"/>
                <w:color w:val="032F62"/>
                <w:kern w:val="0"/>
                <w:sz w:val="18"/>
                <w:szCs w:val="18"/>
              </w:rPr>
              <w:t>Ozlem</w:t>
            </w:r>
            <w:proofErr w:type="spellEnd"/>
            <w:r w:rsidRPr="008D00F2">
              <w:rPr>
                <w:rFonts w:ascii="Arial" w:eastAsia="新細明體" w:hAnsi="Arial" w:cs="Arial"/>
                <w:color w:val="032F62"/>
                <w:kern w:val="0"/>
                <w:sz w:val="18"/>
                <w:szCs w:val="18"/>
              </w:rPr>
              <w:t xml:space="preserve"> Kara</w:t>
            </w:r>
            <w:r w:rsidRPr="008D00F2">
              <w:rPr>
                <w:rFonts w:ascii="Arial" w:eastAsia="新細明體" w:hAnsi="Arial" w:cs="Arial"/>
                <w:b/>
                <w:bCs/>
                <w:color w:val="000000"/>
                <w:kern w:val="0"/>
                <w:sz w:val="18"/>
                <w:szCs w:val="18"/>
              </w:rPr>
              <w:fldChar w:fldCharType="end"/>
            </w:r>
            <w:r w:rsidRPr="008D00F2">
              <w:rPr>
                <w:rFonts w:ascii="Arial" w:eastAsia="新細明體" w:hAnsi="Arial" w:cs="Arial"/>
                <w:b/>
                <w:bCs/>
                <w:color w:val="000000"/>
                <w:kern w:val="0"/>
                <w:sz w:val="18"/>
                <w:szCs w:val="18"/>
                <w:vertAlign w:val="superscript"/>
              </w:rPr>
              <w:t>5</w:t>
            </w:r>
            <w:r w:rsidRPr="008D00F2">
              <w:rPr>
                <w:rFonts w:ascii="Arial" w:eastAsia="新細明體" w:hAnsi="Arial" w:cs="Arial"/>
                <w:b/>
                <w:bCs/>
                <w:color w:val="000000"/>
                <w:kern w:val="0"/>
                <w:sz w:val="18"/>
                <w:szCs w:val="18"/>
              </w:rPr>
              <w:t>, </w:t>
            </w:r>
            <w:hyperlink r:id="rId10" w:tgtFrame="_blank" w:history="1">
              <w:r w:rsidRPr="008D00F2">
                <w:rPr>
                  <w:rFonts w:ascii="Arial" w:eastAsia="新細明體" w:hAnsi="Arial" w:cs="Arial"/>
                  <w:color w:val="032F62"/>
                  <w:kern w:val="0"/>
                  <w:sz w:val="18"/>
                  <w:szCs w:val="18"/>
                </w:rPr>
                <w:t>Lorenza Pastorino</w:t>
              </w:r>
            </w:hyperlink>
            <w:r w:rsidRPr="008D00F2">
              <w:rPr>
                <w:rFonts w:ascii="Arial" w:eastAsia="新細明體" w:hAnsi="Arial" w:cs="Arial"/>
                <w:b/>
                <w:bCs/>
                <w:color w:val="000000"/>
                <w:kern w:val="0"/>
                <w:sz w:val="18"/>
                <w:szCs w:val="18"/>
                <w:vertAlign w:val="superscript"/>
              </w:rPr>
              <w:t>4</w:t>
            </w:r>
            <w:r w:rsidRPr="008D00F2">
              <w:rPr>
                <w:rFonts w:ascii="Arial" w:eastAsia="新細明體" w:hAnsi="Arial" w:cs="Arial"/>
                <w:b/>
                <w:bCs/>
                <w:color w:val="000000"/>
                <w:kern w:val="0"/>
                <w:sz w:val="18"/>
                <w:szCs w:val="18"/>
              </w:rPr>
              <w:t>, </w:t>
            </w:r>
            <w:proofErr w:type="spellStart"/>
            <w:r w:rsidRPr="008D00F2">
              <w:rPr>
                <w:rFonts w:ascii="Arial" w:eastAsia="新細明體" w:hAnsi="Arial" w:cs="Arial"/>
                <w:b/>
                <w:bCs/>
                <w:color w:val="000000"/>
                <w:kern w:val="0"/>
                <w:sz w:val="18"/>
                <w:szCs w:val="18"/>
              </w:rPr>
              <w:fldChar w:fldCharType="begin"/>
            </w:r>
            <w:r w:rsidRPr="008D00F2">
              <w:rPr>
                <w:rFonts w:ascii="Arial" w:eastAsia="新細明體" w:hAnsi="Arial" w:cs="Arial"/>
                <w:b/>
                <w:bCs/>
                <w:color w:val="000000"/>
                <w:kern w:val="0"/>
                <w:sz w:val="18"/>
                <w:szCs w:val="18"/>
              </w:rPr>
              <w:instrText xml:space="preserve"> HYPERLINK "http://www.ijpmonline.org/searchresult.asp?search=&amp;author=Fatma+Kocoglu&amp;journal=Y&amp;but_search=Search&amp;entries=10&amp;pg=1&amp;s=0" \t "_blank" </w:instrText>
            </w:r>
            <w:r w:rsidRPr="008D00F2">
              <w:rPr>
                <w:rFonts w:ascii="Arial" w:eastAsia="新細明體" w:hAnsi="Arial" w:cs="Arial"/>
                <w:b/>
                <w:bCs/>
                <w:color w:val="000000"/>
                <w:kern w:val="0"/>
                <w:sz w:val="18"/>
                <w:szCs w:val="18"/>
              </w:rPr>
              <w:fldChar w:fldCharType="separate"/>
            </w:r>
            <w:r w:rsidRPr="008D00F2">
              <w:rPr>
                <w:rFonts w:ascii="Arial" w:eastAsia="新細明體" w:hAnsi="Arial" w:cs="Arial"/>
                <w:color w:val="032F62"/>
                <w:kern w:val="0"/>
                <w:sz w:val="18"/>
                <w:szCs w:val="18"/>
              </w:rPr>
              <w:t>Fatma</w:t>
            </w:r>
            <w:proofErr w:type="spellEnd"/>
            <w:r w:rsidRPr="008D00F2">
              <w:rPr>
                <w:rFonts w:ascii="Arial" w:eastAsia="新細明體" w:hAnsi="Arial" w:cs="Arial"/>
                <w:color w:val="032F62"/>
                <w:kern w:val="0"/>
                <w:sz w:val="18"/>
                <w:szCs w:val="18"/>
              </w:rPr>
              <w:t xml:space="preserve"> Kocoglu</w:t>
            </w:r>
            <w:r w:rsidRPr="008D00F2">
              <w:rPr>
                <w:rFonts w:ascii="Arial" w:eastAsia="新細明體" w:hAnsi="Arial" w:cs="Arial"/>
                <w:b/>
                <w:bCs/>
                <w:color w:val="000000"/>
                <w:kern w:val="0"/>
                <w:sz w:val="18"/>
                <w:szCs w:val="18"/>
              </w:rPr>
              <w:fldChar w:fldCharType="end"/>
            </w:r>
            <w:r w:rsidRPr="008D00F2">
              <w:rPr>
                <w:rFonts w:ascii="Arial" w:eastAsia="新細明體" w:hAnsi="Arial" w:cs="Arial"/>
                <w:b/>
                <w:bCs/>
                <w:color w:val="000000"/>
                <w:kern w:val="0"/>
                <w:sz w:val="18"/>
                <w:szCs w:val="18"/>
                <w:vertAlign w:val="superscript"/>
              </w:rPr>
              <w:t>1</w:t>
            </w:r>
            <w:r w:rsidRPr="008D00F2">
              <w:rPr>
                <w:rFonts w:ascii="Arial" w:eastAsia="新細明體" w:hAnsi="Arial" w:cs="Arial"/>
                <w:b/>
                <w:bCs/>
                <w:color w:val="000000"/>
                <w:kern w:val="0"/>
                <w:sz w:val="18"/>
                <w:szCs w:val="18"/>
              </w:rPr>
              <w:t>, </w:t>
            </w:r>
            <w:hyperlink r:id="rId11" w:tgtFrame="_blank" w:history="1">
              <w:r w:rsidRPr="008D00F2">
                <w:rPr>
                  <w:rFonts w:ascii="Arial" w:eastAsia="新細明體" w:hAnsi="Arial" w:cs="Arial"/>
                  <w:color w:val="032F62"/>
                  <w:kern w:val="0"/>
                  <w:sz w:val="18"/>
                  <w:szCs w:val="18"/>
                </w:rPr>
                <w:t>Omer Ulker</w:t>
              </w:r>
            </w:hyperlink>
            <w:r w:rsidRPr="008D00F2">
              <w:rPr>
                <w:rFonts w:ascii="Arial" w:eastAsia="新細明體" w:hAnsi="Arial" w:cs="Arial"/>
                <w:b/>
                <w:bCs/>
                <w:color w:val="000000"/>
                <w:kern w:val="0"/>
                <w:sz w:val="18"/>
                <w:szCs w:val="18"/>
                <w:vertAlign w:val="superscript"/>
              </w:rPr>
              <w:t>1</w:t>
            </w:r>
            <w:r w:rsidRPr="008D00F2">
              <w:rPr>
                <w:rFonts w:ascii="Arial" w:eastAsia="新細明體" w:hAnsi="Arial" w:cs="Arial"/>
                <w:b/>
                <w:bCs/>
                <w:color w:val="000000"/>
                <w:kern w:val="0"/>
                <w:sz w:val="18"/>
                <w:szCs w:val="18"/>
              </w:rPr>
              <w:t>, </w:t>
            </w:r>
            <w:hyperlink r:id="rId12" w:tgtFrame="_blank" w:history="1">
              <w:r w:rsidRPr="008D00F2">
                <w:rPr>
                  <w:rFonts w:ascii="Arial" w:eastAsia="新細明體" w:hAnsi="Arial" w:cs="Arial"/>
                  <w:color w:val="032F62"/>
                  <w:kern w:val="0"/>
                  <w:sz w:val="18"/>
                  <w:szCs w:val="18"/>
                </w:rPr>
                <w:t>Murat Erdogan</w:t>
              </w:r>
            </w:hyperlink>
            <w:r w:rsidRPr="008D00F2">
              <w:rPr>
                <w:rFonts w:ascii="Arial" w:eastAsia="新細明體" w:hAnsi="Arial" w:cs="Arial"/>
                <w:b/>
                <w:bCs/>
                <w:color w:val="000000"/>
                <w:kern w:val="0"/>
                <w:sz w:val="18"/>
                <w:szCs w:val="18"/>
                <w:vertAlign w:val="superscript"/>
              </w:rPr>
              <w:t>2</w:t>
            </w:r>
            <w:r w:rsidRPr="008D00F2">
              <w:rPr>
                <w:rFonts w:ascii="Arial" w:eastAsia="新細明體" w:hAnsi="Arial" w:cs="Arial"/>
                <w:color w:val="000000"/>
                <w:kern w:val="0"/>
                <w:sz w:val="18"/>
                <w:szCs w:val="18"/>
              </w:rPr>
              <w:br/>
            </w:r>
            <w:r w:rsidRPr="008D00F2">
              <w:rPr>
                <w:rFonts w:ascii="Arial" w:eastAsia="新細明體" w:hAnsi="Arial" w:cs="Arial"/>
                <w:color w:val="1F1F1F"/>
                <w:kern w:val="0"/>
                <w:sz w:val="17"/>
                <w:szCs w:val="17"/>
                <w:vertAlign w:val="superscript"/>
              </w:rPr>
              <w:t>1</w:t>
            </w:r>
            <w:r w:rsidRPr="008D00F2">
              <w:rPr>
                <w:rFonts w:ascii="Arial" w:eastAsia="新細明體" w:hAnsi="Arial" w:cs="Arial"/>
                <w:color w:val="1F1F1F"/>
                <w:kern w:val="0"/>
                <w:sz w:val="17"/>
                <w:szCs w:val="17"/>
              </w:rPr>
              <w:t xml:space="preserve"> Department of Oral and Maxillofacial Radiology, Faculty of Dentistry, </w:t>
            </w:r>
            <w:proofErr w:type="spellStart"/>
            <w:r w:rsidRPr="008D00F2">
              <w:rPr>
                <w:rFonts w:ascii="Arial" w:eastAsia="新細明體" w:hAnsi="Arial" w:cs="Arial"/>
                <w:color w:val="1F1F1F"/>
                <w:kern w:val="0"/>
                <w:sz w:val="17"/>
                <w:szCs w:val="17"/>
              </w:rPr>
              <w:t>Erciyes</w:t>
            </w:r>
            <w:proofErr w:type="spellEnd"/>
            <w:r w:rsidRPr="008D00F2">
              <w:rPr>
                <w:rFonts w:ascii="Arial" w:eastAsia="新細明體" w:hAnsi="Arial" w:cs="Arial"/>
                <w:color w:val="1F1F1F"/>
                <w:kern w:val="0"/>
                <w:sz w:val="17"/>
                <w:szCs w:val="17"/>
              </w:rPr>
              <w:t xml:space="preserve"> University, Kayseri, Turkey</w:t>
            </w:r>
            <w:r w:rsidRPr="008D00F2">
              <w:rPr>
                <w:rFonts w:ascii="Arial" w:eastAsia="新細明體" w:hAnsi="Arial" w:cs="Arial"/>
                <w:color w:val="1F1F1F"/>
                <w:kern w:val="0"/>
                <w:sz w:val="17"/>
                <w:szCs w:val="17"/>
              </w:rPr>
              <w:br/>
            </w:r>
            <w:r w:rsidRPr="008D00F2">
              <w:rPr>
                <w:rFonts w:ascii="Arial" w:eastAsia="新細明體" w:hAnsi="Arial" w:cs="Arial"/>
                <w:color w:val="1F1F1F"/>
                <w:kern w:val="0"/>
                <w:sz w:val="17"/>
                <w:szCs w:val="17"/>
                <w:vertAlign w:val="superscript"/>
              </w:rPr>
              <w:t>2</w:t>
            </w:r>
            <w:r w:rsidRPr="008D00F2">
              <w:rPr>
                <w:rFonts w:ascii="Arial" w:eastAsia="新細明體" w:hAnsi="Arial" w:cs="Arial"/>
                <w:color w:val="1F1F1F"/>
                <w:kern w:val="0"/>
                <w:sz w:val="17"/>
                <w:szCs w:val="17"/>
              </w:rPr>
              <w:t> Department of Medical Genetics, Kayseri Education and Research Hospital, Kayseri, Turkey</w:t>
            </w:r>
            <w:r w:rsidRPr="008D00F2">
              <w:rPr>
                <w:rFonts w:ascii="Arial" w:eastAsia="新細明體" w:hAnsi="Arial" w:cs="Arial"/>
                <w:color w:val="1F1F1F"/>
                <w:kern w:val="0"/>
                <w:sz w:val="17"/>
                <w:szCs w:val="17"/>
              </w:rPr>
              <w:br/>
            </w:r>
            <w:r w:rsidRPr="008D00F2">
              <w:rPr>
                <w:rFonts w:ascii="Arial" w:eastAsia="新細明體" w:hAnsi="Arial" w:cs="Arial"/>
                <w:color w:val="1F1F1F"/>
                <w:kern w:val="0"/>
                <w:sz w:val="17"/>
                <w:szCs w:val="17"/>
                <w:vertAlign w:val="superscript"/>
              </w:rPr>
              <w:t>3</w:t>
            </w:r>
            <w:r w:rsidRPr="008D00F2">
              <w:rPr>
                <w:rFonts w:ascii="Arial" w:eastAsia="新細明體" w:hAnsi="Arial" w:cs="Arial"/>
                <w:color w:val="1F1F1F"/>
                <w:kern w:val="0"/>
                <w:sz w:val="17"/>
                <w:szCs w:val="17"/>
              </w:rPr>
              <w:t xml:space="preserve"> Department of Oral and Maxillofacial Surgery, Faculty of Dentistry, </w:t>
            </w:r>
            <w:proofErr w:type="spellStart"/>
            <w:r w:rsidRPr="008D00F2">
              <w:rPr>
                <w:rFonts w:ascii="Arial" w:eastAsia="新細明體" w:hAnsi="Arial" w:cs="Arial"/>
                <w:color w:val="1F1F1F"/>
                <w:kern w:val="0"/>
                <w:sz w:val="17"/>
                <w:szCs w:val="17"/>
              </w:rPr>
              <w:t>Erciyes</w:t>
            </w:r>
            <w:proofErr w:type="spellEnd"/>
            <w:r w:rsidRPr="008D00F2">
              <w:rPr>
                <w:rFonts w:ascii="Arial" w:eastAsia="新細明體" w:hAnsi="Arial" w:cs="Arial"/>
                <w:color w:val="1F1F1F"/>
                <w:kern w:val="0"/>
                <w:sz w:val="17"/>
                <w:szCs w:val="17"/>
              </w:rPr>
              <w:t xml:space="preserve"> University, Kayseri, Turkey</w:t>
            </w:r>
            <w:r w:rsidRPr="008D00F2">
              <w:rPr>
                <w:rFonts w:ascii="Arial" w:eastAsia="新細明體" w:hAnsi="Arial" w:cs="Arial"/>
                <w:color w:val="1F1F1F"/>
                <w:kern w:val="0"/>
                <w:sz w:val="17"/>
                <w:szCs w:val="17"/>
              </w:rPr>
              <w:br/>
            </w:r>
            <w:r w:rsidRPr="008D00F2">
              <w:rPr>
                <w:rFonts w:ascii="Arial" w:eastAsia="新細明體" w:hAnsi="Arial" w:cs="Arial"/>
                <w:color w:val="1F1F1F"/>
                <w:kern w:val="0"/>
                <w:sz w:val="17"/>
                <w:szCs w:val="17"/>
                <w:vertAlign w:val="superscript"/>
              </w:rPr>
              <w:t>4</w:t>
            </w:r>
            <w:r w:rsidRPr="008D00F2">
              <w:rPr>
                <w:rFonts w:ascii="Arial" w:eastAsia="新細明體" w:hAnsi="Arial" w:cs="Arial"/>
                <w:color w:val="1F1F1F"/>
                <w:kern w:val="0"/>
                <w:sz w:val="17"/>
                <w:szCs w:val="17"/>
              </w:rPr>
              <w:t xml:space="preserve"> Genetics of Rare Cancers, IRCCS </w:t>
            </w:r>
            <w:proofErr w:type="spellStart"/>
            <w:r w:rsidRPr="008D00F2">
              <w:rPr>
                <w:rFonts w:ascii="Arial" w:eastAsia="新細明體" w:hAnsi="Arial" w:cs="Arial"/>
                <w:color w:val="1F1F1F"/>
                <w:kern w:val="0"/>
                <w:sz w:val="17"/>
                <w:szCs w:val="17"/>
              </w:rPr>
              <w:t>Azienda</w:t>
            </w:r>
            <w:proofErr w:type="spellEnd"/>
            <w:r w:rsidRPr="008D00F2">
              <w:rPr>
                <w:rFonts w:ascii="Arial" w:eastAsia="新細明體" w:hAnsi="Arial" w:cs="Arial"/>
                <w:color w:val="1F1F1F"/>
                <w:kern w:val="0"/>
                <w:sz w:val="17"/>
                <w:szCs w:val="17"/>
              </w:rPr>
              <w:t xml:space="preserve"> </w:t>
            </w:r>
            <w:proofErr w:type="spellStart"/>
            <w:r w:rsidRPr="008D00F2">
              <w:rPr>
                <w:rFonts w:ascii="Arial" w:eastAsia="新細明體" w:hAnsi="Arial" w:cs="Arial"/>
                <w:color w:val="1F1F1F"/>
                <w:kern w:val="0"/>
                <w:sz w:val="17"/>
                <w:szCs w:val="17"/>
              </w:rPr>
              <w:t>Ospedaliera</w:t>
            </w:r>
            <w:proofErr w:type="spellEnd"/>
            <w:r w:rsidRPr="008D00F2">
              <w:rPr>
                <w:rFonts w:ascii="Arial" w:eastAsia="新細明體" w:hAnsi="Arial" w:cs="Arial"/>
                <w:color w:val="1F1F1F"/>
                <w:kern w:val="0"/>
                <w:sz w:val="17"/>
                <w:szCs w:val="17"/>
              </w:rPr>
              <w:t xml:space="preserve"> </w:t>
            </w:r>
            <w:proofErr w:type="spellStart"/>
            <w:r w:rsidRPr="008D00F2">
              <w:rPr>
                <w:rFonts w:ascii="Arial" w:eastAsia="新細明體" w:hAnsi="Arial" w:cs="Arial"/>
                <w:color w:val="1F1F1F"/>
                <w:kern w:val="0"/>
                <w:sz w:val="17"/>
                <w:szCs w:val="17"/>
              </w:rPr>
              <w:t>Universitaria</w:t>
            </w:r>
            <w:proofErr w:type="spellEnd"/>
            <w:r w:rsidRPr="008D00F2">
              <w:rPr>
                <w:rFonts w:ascii="Arial" w:eastAsia="新細明體" w:hAnsi="Arial" w:cs="Arial"/>
                <w:color w:val="1F1F1F"/>
                <w:kern w:val="0"/>
                <w:sz w:val="17"/>
                <w:szCs w:val="17"/>
              </w:rPr>
              <w:t xml:space="preserve"> San Martino, IST </w:t>
            </w:r>
            <w:proofErr w:type="spellStart"/>
            <w:r w:rsidRPr="008D00F2">
              <w:rPr>
                <w:rFonts w:ascii="Arial" w:eastAsia="新細明體" w:hAnsi="Arial" w:cs="Arial"/>
                <w:color w:val="1F1F1F"/>
                <w:kern w:val="0"/>
                <w:sz w:val="17"/>
                <w:szCs w:val="17"/>
              </w:rPr>
              <w:t>Istituto</w:t>
            </w:r>
            <w:proofErr w:type="spellEnd"/>
            <w:r w:rsidRPr="008D00F2">
              <w:rPr>
                <w:rFonts w:ascii="Arial" w:eastAsia="新細明體" w:hAnsi="Arial" w:cs="Arial"/>
                <w:color w:val="1F1F1F"/>
                <w:kern w:val="0"/>
                <w:sz w:val="17"/>
                <w:szCs w:val="17"/>
              </w:rPr>
              <w:t xml:space="preserve"> </w:t>
            </w:r>
            <w:proofErr w:type="spellStart"/>
            <w:r w:rsidRPr="008D00F2">
              <w:rPr>
                <w:rFonts w:ascii="Arial" w:eastAsia="新細明體" w:hAnsi="Arial" w:cs="Arial"/>
                <w:color w:val="1F1F1F"/>
                <w:kern w:val="0"/>
                <w:sz w:val="17"/>
                <w:szCs w:val="17"/>
              </w:rPr>
              <w:t>Nazionale</w:t>
            </w:r>
            <w:proofErr w:type="spellEnd"/>
            <w:r w:rsidRPr="008D00F2">
              <w:rPr>
                <w:rFonts w:ascii="Arial" w:eastAsia="新細明體" w:hAnsi="Arial" w:cs="Arial"/>
                <w:color w:val="1F1F1F"/>
                <w:kern w:val="0"/>
                <w:sz w:val="17"/>
                <w:szCs w:val="17"/>
              </w:rPr>
              <w:t xml:space="preserve"> per la </w:t>
            </w:r>
            <w:proofErr w:type="spellStart"/>
            <w:r w:rsidRPr="008D00F2">
              <w:rPr>
                <w:rFonts w:ascii="Arial" w:eastAsia="新細明體" w:hAnsi="Arial" w:cs="Arial"/>
                <w:color w:val="1F1F1F"/>
                <w:kern w:val="0"/>
                <w:sz w:val="17"/>
                <w:szCs w:val="17"/>
              </w:rPr>
              <w:t>Ricerca</w:t>
            </w:r>
            <w:proofErr w:type="spellEnd"/>
            <w:r w:rsidRPr="008D00F2">
              <w:rPr>
                <w:rFonts w:ascii="Arial" w:eastAsia="新細明體" w:hAnsi="Arial" w:cs="Arial"/>
                <w:color w:val="1F1F1F"/>
                <w:kern w:val="0"/>
                <w:sz w:val="17"/>
                <w:szCs w:val="17"/>
              </w:rPr>
              <w:t xml:space="preserve"> </w:t>
            </w:r>
            <w:proofErr w:type="spellStart"/>
            <w:r w:rsidRPr="008D00F2">
              <w:rPr>
                <w:rFonts w:ascii="Arial" w:eastAsia="新細明體" w:hAnsi="Arial" w:cs="Arial"/>
                <w:color w:val="1F1F1F"/>
                <w:kern w:val="0"/>
                <w:sz w:val="17"/>
                <w:szCs w:val="17"/>
              </w:rPr>
              <w:t>sul</w:t>
            </w:r>
            <w:proofErr w:type="spellEnd"/>
            <w:r w:rsidRPr="008D00F2">
              <w:rPr>
                <w:rFonts w:ascii="Arial" w:eastAsia="新細明體" w:hAnsi="Arial" w:cs="Arial"/>
                <w:color w:val="1F1F1F"/>
                <w:kern w:val="0"/>
                <w:sz w:val="17"/>
                <w:szCs w:val="17"/>
              </w:rPr>
              <w:t xml:space="preserve"> </w:t>
            </w:r>
            <w:proofErr w:type="spellStart"/>
            <w:r w:rsidRPr="008D00F2">
              <w:rPr>
                <w:rFonts w:ascii="Arial" w:eastAsia="新細明體" w:hAnsi="Arial" w:cs="Arial"/>
                <w:color w:val="1F1F1F"/>
                <w:kern w:val="0"/>
                <w:sz w:val="17"/>
                <w:szCs w:val="17"/>
              </w:rPr>
              <w:t>Cancro</w:t>
            </w:r>
            <w:proofErr w:type="spellEnd"/>
            <w:r w:rsidRPr="008D00F2">
              <w:rPr>
                <w:rFonts w:ascii="Arial" w:eastAsia="新細明體" w:hAnsi="Arial" w:cs="Arial"/>
                <w:color w:val="1F1F1F"/>
                <w:kern w:val="0"/>
                <w:sz w:val="17"/>
                <w:szCs w:val="17"/>
              </w:rPr>
              <w:t>, Genova, Italy</w:t>
            </w:r>
            <w:r w:rsidRPr="008D00F2">
              <w:rPr>
                <w:rFonts w:ascii="Arial" w:eastAsia="新細明體" w:hAnsi="Arial" w:cs="Arial"/>
                <w:color w:val="1F1F1F"/>
                <w:kern w:val="0"/>
                <w:sz w:val="17"/>
                <w:szCs w:val="17"/>
              </w:rPr>
              <w:br/>
            </w:r>
            <w:r w:rsidRPr="008D00F2">
              <w:rPr>
                <w:rFonts w:ascii="Arial" w:eastAsia="新細明體" w:hAnsi="Arial" w:cs="Arial"/>
                <w:color w:val="1F1F1F"/>
                <w:kern w:val="0"/>
                <w:sz w:val="17"/>
                <w:szCs w:val="17"/>
                <w:vertAlign w:val="superscript"/>
              </w:rPr>
              <w:t>5</w:t>
            </w:r>
            <w:r w:rsidRPr="008D00F2">
              <w:rPr>
                <w:rFonts w:ascii="Arial" w:eastAsia="新細明體" w:hAnsi="Arial" w:cs="Arial"/>
                <w:color w:val="1F1F1F"/>
                <w:kern w:val="0"/>
                <w:sz w:val="17"/>
                <w:szCs w:val="17"/>
              </w:rPr>
              <w:t xml:space="preserve"> Department of Pathology, Faculty of Medicine, </w:t>
            </w:r>
            <w:proofErr w:type="spellStart"/>
            <w:r w:rsidRPr="008D00F2">
              <w:rPr>
                <w:rFonts w:ascii="Arial" w:eastAsia="新細明體" w:hAnsi="Arial" w:cs="Arial"/>
                <w:color w:val="1F1F1F"/>
                <w:kern w:val="0"/>
                <w:sz w:val="17"/>
                <w:szCs w:val="17"/>
              </w:rPr>
              <w:t>Erciyes</w:t>
            </w:r>
            <w:proofErr w:type="spellEnd"/>
            <w:r w:rsidRPr="008D00F2">
              <w:rPr>
                <w:rFonts w:ascii="Arial" w:eastAsia="新細明體" w:hAnsi="Arial" w:cs="Arial"/>
                <w:color w:val="1F1F1F"/>
                <w:kern w:val="0"/>
                <w:sz w:val="17"/>
                <w:szCs w:val="17"/>
              </w:rPr>
              <w:t xml:space="preserve"> University, Kayseri, Turkey</w:t>
            </w:r>
          </w:p>
        </w:tc>
      </w:tr>
      <w:tr w:rsidR="008D00F2" w:rsidRPr="008D00F2" w:rsidTr="008D00F2">
        <w:tblPrEx>
          <w:tblCellSpacing w:w="0" w:type="dxa"/>
          <w:shd w:val="clear" w:color="auto" w:fill="FFFFFF"/>
          <w:tblCellMar>
            <w:top w:w="0" w:type="dxa"/>
            <w:left w:w="0" w:type="dxa"/>
            <w:bottom w:w="0" w:type="dxa"/>
            <w:right w:w="0" w:type="dxa"/>
          </w:tblCellMar>
        </w:tblPrEx>
        <w:trPr>
          <w:gridAfter w:val="1"/>
          <w:wAfter w:w="35" w:type="pct"/>
          <w:tblCellSpacing w:w="0" w:type="dxa"/>
        </w:trPr>
        <w:tc>
          <w:tcPr>
            <w:tcW w:w="4141" w:type="pct"/>
            <w:gridSpan w:val="2"/>
            <w:tcBorders>
              <w:bottom w:val="dotted" w:sz="6" w:space="0" w:color="006666"/>
            </w:tcBorders>
            <w:shd w:val="clear" w:color="auto" w:fill="FFFFFF"/>
            <w:tcMar>
              <w:top w:w="0" w:type="dxa"/>
              <w:left w:w="225" w:type="dxa"/>
              <w:bottom w:w="0" w:type="dxa"/>
              <w:right w:w="0" w:type="dxa"/>
            </w:tcMar>
            <w:vAlign w:val="center"/>
            <w:hideMark/>
          </w:tcPr>
          <w:p w:rsidR="008D00F2" w:rsidRPr="008D00F2" w:rsidRDefault="008D00F2" w:rsidP="008D00F2">
            <w:pPr>
              <w:widowControl/>
              <w:spacing w:line="270" w:lineRule="atLeast"/>
              <w:rPr>
                <w:rFonts w:ascii="Arial" w:eastAsia="新細明體" w:hAnsi="Arial" w:cs="Arial"/>
                <w:b/>
                <w:bCs/>
                <w:color w:val="005F2E"/>
                <w:kern w:val="0"/>
                <w:sz w:val="26"/>
                <w:szCs w:val="26"/>
              </w:rPr>
            </w:pPr>
            <w:r w:rsidRPr="008D00F2">
              <w:rPr>
                <w:rFonts w:ascii="Arial" w:eastAsia="新細明體" w:hAnsi="Arial" w:cs="Arial"/>
                <w:b/>
                <w:bCs/>
                <w:color w:val="005F2E"/>
                <w:kern w:val="0"/>
                <w:sz w:val="26"/>
                <w:szCs w:val="26"/>
              </w:rPr>
              <w:t> </w:t>
            </w:r>
            <w:r>
              <w:rPr>
                <w:rFonts w:ascii="Arial" w:eastAsia="新細明體" w:hAnsi="Arial" w:cs="Arial"/>
                <w:b/>
                <w:bCs/>
                <w:noProof/>
                <w:color w:val="005F2E"/>
                <w:kern w:val="0"/>
                <w:sz w:val="26"/>
                <w:szCs w:val="26"/>
              </w:rPr>
              <w:drawing>
                <wp:inline distT="0" distB="0" distL="0" distR="0" wp14:anchorId="4C079DDE" wp14:editId="5B402BAF">
                  <wp:extent cx="8890" cy="8890"/>
                  <wp:effectExtent l="0" t="0" r="0" b="0"/>
                  <wp:docPr id="1" name="圖片 1" descr="http://www.ijpmonline.org/images/aboutbu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jpmonline.org/images/aboutbul.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8D00F2">
              <w:rPr>
                <w:rFonts w:ascii="Arial" w:eastAsia="新細明體" w:hAnsi="Arial" w:cs="Arial"/>
                <w:b/>
                <w:bCs/>
                <w:color w:val="005F2E"/>
                <w:kern w:val="0"/>
                <w:sz w:val="26"/>
                <w:szCs w:val="26"/>
              </w:rPr>
              <w:t> </w:t>
            </w:r>
            <w:bookmarkStart w:id="0" w:name="abstract"/>
            <w:bookmarkEnd w:id="0"/>
            <w:r w:rsidRPr="008D00F2">
              <w:rPr>
                <w:rFonts w:ascii="Arial" w:eastAsia="新細明體" w:hAnsi="Arial" w:cs="Arial"/>
                <w:b/>
                <w:bCs/>
                <w:color w:val="005F2E"/>
                <w:kern w:val="0"/>
                <w:sz w:val="26"/>
                <w:szCs w:val="26"/>
              </w:rPr>
              <w:t> Abstract</w:t>
            </w:r>
          </w:p>
        </w:tc>
        <w:tc>
          <w:tcPr>
            <w:tcW w:w="0" w:type="auto"/>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sidRPr="008D00F2">
              <w:rPr>
                <w:rFonts w:ascii="Verdana" w:eastAsia="新細明體" w:hAnsi="Verdana" w:cs="新細明體"/>
                <w:color w:val="750810"/>
                <w:kern w:val="0"/>
                <w:sz w:val="18"/>
                <w:szCs w:val="18"/>
              </w:rPr>
              <w:t> </w:t>
            </w:r>
          </w:p>
        </w:tc>
        <w:tc>
          <w:tcPr>
            <w:tcW w:w="717" w:type="pct"/>
            <w:shd w:val="clear" w:color="auto" w:fill="FFFFFF"/>
            <w:vAlign w:val="center"/>
            <w:hideMark/>
          </w:tcPr>
          <w:p w:rsidR="008D00F2" w:rsidRPr="008D00F2" w:rsidRDefault="008D00F2" w:rsidP="008D00F2">
            <w:pPr>
              <w:widowControl/>
              <w:spacing w:line="270" w:lineRule="atLeast"/>
              <w:rPr>
                <w:rFonts w:ascii="Verdana" w:eastAsia="新細明體" w:hAnsi="Verdana" w:cs="新細明體"/>
                <w:color w:val="750810"/>
                <w:kern w:val="0"/>
                <w:sz w:val="18"/>
                <w:szCs w:val="18"/>
              </w:rPr>
            </w:pPr>
          </w:p>
        </w:tc>
      </w:tr>
    </w:tbl>
    <w:p w:rsidR="008D00F2" w:rsidRPr="008D00F2" w:rsidRDefault="008D00F2" w:rsidP="008D00F2">
      <w:pPr>
        <w:widowControl/>
        <w:shd w:val="clear" w:color="auto" w:fill="FFFFFF"/>
        <w:spacing w:before="100" w:beforeAutospacing="1" w:after="100" w:afterAutospacing="1" w:line="270"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Gorlin</w:t>
      </w:r>
      <w:proofErr w:type="spellEnd"/>
      <w:r w:rsidRPr="008D00F2">
        <w:rPr>
          <w:rFonts w:ascii="Arial" w:eastAsia="新細明體" w:hAnsi="Arial" w:cs="Arial"/>
          <w:color w:val="000000"/>
          <w:kern w:val="0"/>
          <w:sz w:val="18"/>
          <w:szCs w:val="18"/>
        </w:rPr>
        <w:t>–</w:t>
      </w:r>
      <w:proofErr w:type="spellStart"/>
      <w:r w:rsidRPr="008D00F2">
        <w:rPr>
          <w:rFonts w:ascii="Arial" w:eastAsia="新細明體" w:hAnsi="Arial" w:cs="Arial"/>
          <w:color w:val="000000"/>
          <w:kern w:val="0"/>
          <w:sz w:val="18"/>
          <w:szCs w:val="18"/>
        </w:rPr>
        <w:t>Goltz</w:t>
      </w:r>
      <w:proofErr w:type="spellEnd"/>
      <w:r w:rsidRPr="008D00F2">
        <w:rPr>
          <w:rFonts w:ascii="Arial" w:eastAsia="新細明體" w:hAnsi="Arial" w:cs="Arial"/>
          <w:color w:val="000000"/>
          <w:kern w:val="0"/>
          <w:sz w:val="18"/>
          <w:szCs w:val="18"/>
        </w:rPr>
        <w:t xml:space="preserve"> syndrome (GGS) is an uncommon autosomal dominant inherited disorder which comprises the triad of basal cell carcinomas (BCCs), odontogenic </w:t>
      </w:r>
      <w:proofErr w:type="spellStart"/>
      <w:r w:rsidRPr="008D00F2">
        <w:rPr>
          <w:rFonts w:ascii="Arial" w:eastAsia="新細明體" w:hAnsi="Arial" w:cs="Arial"/>
          <w:color w:val="000000"/>
          <w:kern w:val="0"/>
          <w:sz w:val="18"/>
          <w:szCs w:val="18"/>
        </w:rPr>
        <w:t>keratocysts</w:t>
      </w:r>
      <w:proofErr w:type="spellEnd"/>
      <w:r w:rsidRPr="008D00F2">
        <w:rPr>
          <w:rFonts w:ascii="Arial" w:eastAsia="新細明體" w:hAnsi="Arial" w:cs="Arial"/>
          <w:color w:val="000000"/>
          <w:kern w:val="0"/>
          <w:sz w:val="18"/>
          <w:szCs w:val="18"/>
        </w:rPr>
        <w:t xml:space="preserve">, and musculoskeletal malformations. Besides this triad, neurological, ophthalmic, endocrine, and genital manifestations are known to be variable. It is occasionally associated with aggressive BCC and internal malignancies. This report documents a case of GGS with a novel mutation in the PTCH1 gene in an 11-year-old child. The clinical, radiographic, histopathologic and molecular findings of this </w:t>
      </w:r>
      <w:proofErr w:type="gramStart"/>
      <w:r w:rsidRPr="008D00F2">
        <w:rPr>
          <w:rFonts w:ascii="Arial" w:eastAsia="新細明體" w:hAnsi="Arial" w:cs="Arial"/>
          <w:color w:val="000000"/>
          <w:kern w:val="0"/>
          <w:sz w:val="18"/>
          <w:szCs w:val="18"/>
        </w:rPr>
        <w:t>condition,</w:t>
      </w:r>
      <w:proofErr w:type="gramEnd"/>
      <w:r w:rsidRPr="008D00F2">
        <w:rPr>
          <w:rFonts w:ascii="Arial" w:eastAsia="新細明體" w:hAnsi="Arial" w:cs="Arial"/>
          <w:color w:val="000000"/>
          <w:kern w:val="0"/>
          <w:sz w:val="18"/>
          <w:szCs w:val="18"/>
        </w:rPr>
        <w:t xml:space="preserve"> and treatment are described, and a review of GGS was carried out.</w:t>
      </w:r>
    </w:p>
    <w:p w:rsidR="008D00F2" w:rsidRPr="008D00F2" w:rsidRDefault="008D00F2" w:rsidP="008D00F2">
      <w:pPr>
        <w:widowControl/>
        <w:shd w:val="clear" w:color="auto" w:fill="FFFFFF"/>
        <w:spacing w:before="100" w:beforeAutospacing="1" w:after="100" w:afterAutospacing="1" w:line="270" w:lineRule="atLeast"/>
        <w:rPr>
          <w:rFonts w:ascii="Arial" w:eastAsia="新細明體" w:hAnsi="Arial" w:cs="Arial"/>
          <w:b/>
          <w:bCs/>
          <w:color w:val="383838"/>
          <w:kern w:val="0"/>
          <w:sz w:val="21"/>
          <w:szCs w:val="21"/>
        </w:rPr>
      </w:pPr>
      <w:r w:rsidRPr="008D00F2">
        <w:rPr>
          <w:rFonts w:ascii="Arial" w:eastAsia="新細明體" w:hAnsi="Arial" w:cs="Arial"/>
          <w:b/>
          <w:bCs/>
          <w:color w:val="383838"/>
          <w:kern w:val="0"/>
          <w:sz w:val="21"/>
          <w:szCs w:val="21"/>
        </w:rPr>
        <w:t>Keywords: </w:t>
      </w:r>
      <w:proofErr w:type="spellStart"/>
      <w:r w:rsidRPr="008D00F2">
        <w:rPr>
          <w:rFonts w:ascii="Arial" w:eastAsia="新細明體" w:hAnsi="Arial" w:cs="Arial"/>
          <w:b/>
          <w:bCs/>
          <w:color w:val="383838"/>
          <w:kern w:val="0"/>
          <w:sz w:val="21"/>
          <w:szCs w:val="21"/>
        </w:rPr>
        <w:t>Gorlin</w:t>
      </w:r>
      <w:proofErr w:type="spellEnd"/>
      <w:r w:rsidRPr="008D00F2">
        <w:rPr>
          <w:rFonts w:ascii="Arial" w:eastAsia="新細明體" w:hAnsi="Arial" w:cs="Arial"/>
          <w:b/>
          <w:bCs/>
          <w:color w:val="383838"/>
          <w:kern w:val="0"/>
          <w:sz w:val="21"/>
          <w:szCs w:val="21"/>
        </w:rPr>
        <w:t>–</w:t>
      </w:r>
      <w:proofErr w:type="spellStart"/>
      <w:r w:rsidRPr="008D00F2">
        <w:rPr>
          <w:rFonts w:ascii="Arial" w:eastAsia="新細明體" w:hAnsi="Arial" w:cs="Arial"/>
          <w:b/>
          <w:bCs/>
          <w:color w:val="383838"/>
          <w:kern w:val="0"/>
          <w:sz w:val="21"/>
          <w:szCs w:val="21"/>
        </w:rPr>
        <w:t>Goltz</w:t>
      </w:r>
      <w:proofErr w:type="spellEnd"/>
      <w:r w:rsidRPr="008D00F2">
        <w:rPr>
          <w:rFonts w:ascii="Arial" w:eastAsia="新細明體" w:hAnsi="Arial" w:cs="Arial"/>
          <w:b/>
          <w:bCs/>
          <w:color w:val="383838"/>
          <w:kern w:val="0"/>
          <w:sz w:val="21"/>
          <w:szCs w:val="21"/>
        </w:rPr>
        <w:t xml:space="preserve"> syndrome, nevoid basal cell nevus syndrome, odontogenic </w:t>
      </w:r>
      <w:proofErr w:type="spellStart"/>
      <w:r w:rsidRPr="008D00F2">
        <w:rPr>
          <w:rFonts w:ascii="Arial" w:eastAsia="新細明體" w:hAnsi="Arial" w:cs="Arial"/>
          <w:b/>
          <w:bCs/>
          <w:color w:val="383838"/>
          <w:kern w:val="0"/>
          <w:sz w:val="21"/>
          <w:szCs w:val="21"/>
        </w:rPr>
        <w:t>keratocyst</w:t>
      </w:r>
      <w:proofErr w:type="spellEnd"/>
      <w:r w:rsidRPr="008D00F2">
        <w:rPr>
          <w:rFonts w:ascii="Arial" w:eastAsia="新細明體" w:hAnsi="Arial" w:cs="Arial"/>
          <w:b/>
          <w:bCs/>
          <w:color w:val="383838"/>
          <w:kern w:val="0"/>
          <w:sz w:val="21"/>
          <w:szCs w:val="21"/>
        </w:rPr>
        <w:t>, pediatric, PTCH1 gene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801"/>
        <w:gridCol w:w="286"/>
        <w:gridCol w:w="1604"/>
      </w:tblGrid>
      <w:tr w:rsidR="008D00F2" w:rsidRPr="008D00F2" w:rsidTr="008D00F2">
        <w:trPr>
          <w:tblCellSpacing w:w="0" w:type="dxa"/>
        </w:trPr>
        <w:tc>
          <w:tcPr>
            <w:tcW w:w="0" w:type="auto"/>
            <w:tcBorders>
              <w:bottom w:val="dotted" w:sz="6" w:space="0" w:color="006666"/>
            </w:tcBorders>
            <w:shd w:val="clear" w:color="auto" w:fill="FFFFFF"/>
            <w:tcMar>
              <w:top w:w="0" w:type="dxa"/>
              <w:left w:w="225" w:type="dxa"/>
              <w:bottom w:w="0" w:type="dxa"/>
              <w:right w:w="0" w:type="dxa"/>
            </w:tcMar>
            <w:vAlign w:val="center"/>
            <w:hideMark/>
          </w:tcPr>
          <w:p w:rsidR="008D00F2" w:rsidRPr="008D00F2" w:rsidRDefault="008D00F2" w:rsidP="008D00F2">
            <w:pPr>
              <w:widowControl/>
              <w:spacing w:line="270" w:lineRule="atLeast"/>
              <w:rPr>
                <w:rFonts w:ascii="Arial" w:eastAsia="新細明體" w:hAnsi="Arial" w:cs="Arial"/>
                <w:b/>
                <w:bCs/>
                <w:color w:val="005F2E"/>
                <w:kern w:val="0"/>
                <w:sz w:val="26"/>
                <w:szCs w:val="26"/>
              </w:rPr>
            </w:pPr>
            <w:r w:rsidRPr="008D00F2">
              <w:rPr>
                <w:rFonts w:ascii="Arial" w:eastAsia="新細明體" w:hAnsi="Arial" w:cs="Arial"/>
                <w:b/>
                <w:bCs/>
                <w:color w:val="005F2E"/>
                <w:kern w:val="0"/>
                <w:sz w:val="26"/>
                <w:szCs w:val="26"/>
              </w:rPr>
              <w:t> </w:t>
            </w:r>
            <w:r>
              <w:rPr>
                <w:rFonts w:ascii="Arial" w:eastAsia="新細明體" w:hAnsi="Arial" w:cs="Arial"/>
                <w:b/>
                <w:bCs/>
                <w:noProof/>
                <w:color w:val="005F2E"/>
                <w:kern w:val="0"/>
                <w:sz w:val="26"/>
                <w:szCs w:val="26"/>
              </w:rPr>
              <w:drawing>
                <wp:inline distT="0" distB="0" distL="0" distR="0" wp14:anchorId="47D8B0D7" wp14:editId="5F0500E5">
                  <wp:extent cx="8890" cy="8890"/>
                  <wp:effectExtent l="0" t="0" r="0" b="0"/>
                  <wp:docPr id="3" name="圖片 3" descr="http://www.ijpmonline.org/images/aboutbu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jpmonline.org/images/aboutbul.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8D00F2">
              <w:rPr>
                <w:rFonts w:ascii="Arial" w:eastAsia="新細明體" w:hAnsi="Arial" w:cs="Arial"/>
                <w:b/>
                <w:bCs/>
                <w:color w:val="005F2E"/>
                <w:kern w:val="0"/>
                <w:sz w:val="26"/>
                <w:szCs w:val="26"/>
              </w:rPr>
              <w:t>  Introduction</w:t>
            </w:r>
          </w:p>
        </w:tc>
        <w:tc>
          <w:tcPr>
            <w:tcW w:w="0" w:type="auto"/>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sidRPr="008D00F2">
              <w:rPr>
                <w:rFonts w:ascii="Verdana" w:eastAsia="新細明體" w:hAnsi="Verdana" w:cs="新細明體"/>
                <w:color w:val="750810"/>
                <w:kern w:val="0"/>
                <w:sz w:val="18"/>
                <w:szCs w:val="18"/>
              </w:rPr>
              <w:t> </w:t>
            </w:r>
          </w:p>
        </w:tc>
        <w:tc>
          <w:tcPr>
            <w:tcW w:w="750" w:type="pct"/>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Pr>
                <w:rFonts w:ascii="Arial" w:eastAsia="新細明體" w:hAnsi="Arial" w:cs="Arial"/>
                <w:noProof/>
                <w:color w:val="FF0000"/>
                <w:kern w:val="0"/>
                <w:sz w:val="18"/>
                <w:szCs w:val="18"/>
              </w:rPr>
              <w:drawing>
                <wp:inline distT="0" distB="0" distL="0" distR="0" wp14:anchorId="5E003465" wp14:editId="48E6F36A">
                  <wp:extent cx="168910" cy="168910"/>
                  <wp:effectExtent l="0" t="0" r="2540" b="0"/>
                  <wp:docPr id="2" name="圖片 2" descr="To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p">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8910" cy="168910"/>
                          </a:xfrm>
                          <a:prstGeom prst="rect">
                            <a:avLst/>
                          </a:prstGeom>
                          <a:noFill/>
                          <a:ln>
                            <a:noFill/>
                          </a:ln>
                        </pic:spPr>
                      </pic:pic>
                    </a:graphicData>
                  </a:graphic>
                </wp:inline>
              </w:drawing>
            </w:r>
          </w:p>
        </w:tc>
      </w:tr>
    </w:tbl>
    <w:p w:rsidR="00D24F1F" w:rsidRDefault="008D00F2">
      <w:pPr>
        <w:rPr>
          <w:rFonts w:ascii="Arial" w:eastAsia="新細明體" w:hAnsi="Arial" w:cs="Arial" w:hint="eastAsia"/>
          <w:color w:val="000000"/>
          <w:kern w:val="0"/>
          <w:sz w:val="18"/>
          <w:szCs w:val="18"/>
          <w:shd w:val="clear" w:color="auto" w:fill="FFFFFF"/>
        </w:rPr>
      </w:pP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proofErr w:type="spellStart"/>
      <w:r w:rsidRPr="008D00F2">
        <w:rPr>
          <w:rFonts w:ascii="Arial" w:eastAsia="新細明體" w:hAnsi="Arial" w:cs="Arial"/>
          <w:color w:val="000000"/>
          <w:kern w:val="0"/>
          <w:sz w:val="18"/>
          <w:szCs w:val="18"/>
          <w:shd w:val="clear" w:color="auto" w:fill="FFFFFF"/>
        </w:rPr>
        <w:t>Gorlin</w:t>
      </w:r>
      <w:proofErr w:type="spellEnd"/>
      <w:r w:rsidRPr="008D00F2">
        <w:rPr>
          <w:rFonts w:ascii="Arial" w:eastAsia="新細明體" w:hAnsi="Arial" w:cs="Arial"/>
          <w:color w:val="000000"/>
          <w:kern w:val="0"/>
          <w:sz w:val="18"/>
          <w:szCs w:val="18"/>
          <w:shd w:val="clear" w:color="auto" w:fill="FFFFFF"/>
        </w:rPr>
        <w:t>–</w:t>
      </w:r>
      <w:proofErr w:type="spellStart"/>
      <w:r w:rsidRPr="008D00F2">
        <w:rPr>
          <w:rFonts w:ascii="Arial" w:eastAsia="新細明體" w:hAnsi="Arial" w:cs="Arial"/>
          <w:color w:val="000000"/>
          <w:kern w:val="0"/>
          <w:sz w:val="18"/>
          <w:szCs w:val="18"/>
          <w:shd w:val="clear" w:color="auto" w:fill="FFFFFF"/>
        </w:rPr>
        <w:t>Goltz</w:t>
      </w:r>
      <w:proofErr w:type="spellEnd"/>
      <w:r w:rsidRPr="008D00F2">
        <w:rPr>
          <w:rFonts w:ascii="Arial" w:eastAsia="新細明體" w:hAnsi="Arial" w:cs="Arial"/>
          <w:color w:val="000000"/>
          <w:kern w:val="0"/>
          <w:sz w:val="18"/>
          <w:szCs w:val="18"/>
          <w:shd w:val="clear" w:color="auto" w:fill="FFFFFF"/>
        </w:rPr>
        <w:t xml:space="preserve"> syndrome (GGS) is inherited as an autosomal dominant trait with variable expressivity ranging from oral lesions to skeletal deformities.</w:t>
      </w:r>
      <w:bookmarkStart w:id="1" w:name="ft1"/>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w:t>
      </w:r>
      <w:r w:rsidRPr="008D00F2">
        <w:rPr>
          <w:rFonts w:ascii="Arial" w:eastAsia="新細明體" w:hAnsi="Arial" w:cs="Arial"/>
          <w:color w:val="000000"/>
          <w:kern w:val="0"/>
          <w:szCs w:val="24"/>
          <w:shd w:val="clear" w:color="auto" w:fill="FFFFFF"/>
          <w:vertAlign w:val="superscript"/>
        </w:rPr>
        <w:fldChar w:fldCharType="end"/>
      </w:r>
      <w:bookmarkEnd w:id="1"/>
      <w:r w:rsidRPr="008D00F2">
        <w:rPr>
          <w:rFonts w:ascii="Arial" w:eastAsia="新細明體" w:hAnsi="Arial" w:cs="Arial"/>
          <w:color w:val="000000"/>
          <w:kern w:val="0"/>
          <w:sz w:val="18"/>
          <w:szCs w:val="18"/>
          <w:shd w:val="clear" w:color="auto" w:fill="FFFFFF"/>
        </w:rPr>
        <w:t> T</w:t>
      </w:r>
      <w:bookmarkStart w:id="2" w:name="_GoBack"/>
      <w:bookmarkEnd w:id="2"/>
      <w:r w:rsidRPr="008D00F2">
        <w:rPr>
          <w:rFonts w:ascii="Arial" w:eastAsia="新細明體" w:hAnsi="Arial" w:cs="Arial"/>
          <w:color w:val="000000"/>
          <w:kern w:val="0"/>
          <w:sz w:val="18"/>
          <w:szCs w:val="18"/>
          <w:shd w:val="clear" w:color="auto" w:fill="FFFFFF"/>
        </w:rPr>
        <w:t>he prevalence of GGS has been estimated to be 1:60,000 individuals.</w:t>
      </w:r>
      <w:bookmarkStart w:id="3" w:name="ft2"/>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"ref2"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[2]</w:t>
      </w:r>
      <w:r w:rsidRPr="008D00F2">
        <w:rPr>
          <w:rFonts w:ascii="Arial" w:eastAsia="新細明體" w:hAnsi="Arial" w:cs="Arial"/>
          <w:color w:val="000000"/>
          <w:kern w:val="0"/>
          <w:szCs w:val="24"/>
          <w:shd w:val="clear" w:color="auto" w:fill="FFFFFF"/>
          <w:vertAlign w:val="superscript"/>
        </w:rPr>
        <w:fldChar w:fldCharType="end"/>
      </w:r>
      <w:bookmarkEnd w:id="3"/>
      <w:r w:rsidRPr="008D00F2">
        <w:rPr>
          <w:rFonts w:ascii="Arial" w:eastAsia="新細明體" w:hAnsi="Arial" w:cs="Arial"/>
          <w:color w:val="000000"/>
          <w:kern w:val="0"/>
          <w:sz w:val="18"/>
          <w:szCs w:val="18"/>
          <w:shd w:val="clear" w:color="auto" w:fill="FFFFFF"/>
        </w:rPr>
        <w:t> It appears in all ethnic groups, but most often in whites</w:t>
      </w:r>
      <w:proofErr w:type="gramStart"/>
      <w:r w:rsidRPr="008D00F2">
        <w:rPr>
          <w:rFonts w:ascii="Arial" w:eastAsia="新細明體" w:hAnsi="Arial" w:cs="Arial"/>
          <w:color w:val="000000"/>
          <w:kern w:val="0"/>
          <w:sz w:val="18"/>
          <w:szCs w:val="18"/>
          <w:shd w:val="clear" w:color="auto" w:fill="FFFFFF"/>
        </w:rPr>
        <w:t>;</w:t>
      </w:r>
      <w:bookmarkStart w:id="4" w:name="ft3"/>
      <w:proofErr w:type="gramEnd"/>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"ref3"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[3]</w:t>
      </w:r>
      <w:r w:rsidRPr="008D00F2">
        <w:rPr>
          <w:rFonts w:ascii="Arial" w:eastAsia="新細明體" w:hAnsi="Arial" w:cs="Arial"/>
          <w:color w:val="000000"/>
          <w:kern w:val="0"/>
          <w:szCs w:val="24"/>
          <w:shd w:val="clear" w:color="auto" w:fill="FFFFFF"/>
          <w:vertAlign w:val="superscript"/>
        </w:rPr>
        <w:fldChar w:fldCharType="end"/>
      </w:r>
      <w:bookmarkEnd w:id="4"/>
      <w:r w:rsidRPr="008D00F2">
        <w:rPr>
          <w:rFonts w:ascii="Arial" w:eastAsia="新細明體" w:hAnsi="Arial" w:cs="Arial"/>
          <w:color w:val="000000"/>
          <w:kern w:val="0"/>
          <w:sz w:val="18"/>
          <w:szCs w:val="18"/>
          <w:shd w:val="clear" w:color="auto" w:fill="FFFFFF"/>
        </w:rPr>
        <w:t> it has a 3:1 male/female gender predilection.</w:t>
      </w:r>
      <w:bookmarkStart w:id="5" w:name="ft4"/>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"ref4"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[4]</w:t>
      </w:r>
      <w:r w:rsidRPr="008D00F2">
        <w:rPr>
          <w:rFonts w:ascii="Arial" w:eastAsia="新細明體" w:hAnsi="Arial" w:cs="Arial"/>
          <w:color w:val="000000"/>
          <w:kern w:val="0"/>
          <w:szCs w:val="24"/>
          <w:shd w:val="clear" w:color="auto" w:fill="FFFFFF"/>
          <w:vertAlign w:val="superscript"/>
        </w:rPr>
        <w:fldChar w:fldCharType="end"/>
      </w:r>
      <w:bookmarkEnd w:id="5"/>
      <w:r w:rsidRPr="008D00F2">
        <w:rPr>
          <w:rFonts w:ascii="Arial" w:eastAsia="新細明體" w:hAnsi="Arial" w:cs="Arial"/>
          <w:color w:val="000000"/>
          <w:kern w:val="0"/>
          <w:sz w:val="18"/>
          <w:szCs w:val="18"/>
          <w:shd w:val="clear" w:color="auto" w:fill="FFFFFF"/>
        </w:rPr>
        <w:t xml:space="preserve"> The common manifestations in this syndrome include multiple basal cell carcinomas (BCCs), odontogenic </w:t>
      </w:r>
      <w:proofErr w:type="spellStart"/>
      <w:r w:rsidRPr="008D00F2">
        <w:rPr>
          <w:rFonts w:ascii="Arial" w:eastAsia="新細明體" w:hAnsi="Arial" w:cs="Arial"/>
          <w:color w:val="000000"/>
          <w:kern w:val="0"/>
          <w:sz w:val="18"/>
          <w:szCs w:val="18"/>
          <w:shd w:val="clear" w:color="auto" w:fill="FFFFFF"/>
        </w:rPr>
        <w:t>keratocysts</w:t>
      </w:r>
      <w:proofErr w:type="spellEnd"/>
      <w:r w:rsidRPr="008D00F2">
        <w:rPr>
          <w:rFonts w:ascii="Arial" w:eastAsia="新細明體" w:hAnsi="Arial" w:cs="Arial"/>
          <w:color w:val="000000"/>
          <w:kern w:val="0"/>
          <w:sz w:val="18"/>
          <w:szCs w:val="18"/>
          <w:shd w:val="clear" w:color="auto" w:fill="FFFFFF"/>
        </w:rPr>
        <w:t xml:space="preserve"> (OKCs) of the jaw, congenital skeletal anomalies, palmar pits, and intracranial ectopic calcifications of the </w:t>
      </w:r>
      <w:proofErr w:type="spellStart"/>
      <w:r w:rsidRPr="008D00F2">
        <w:rPr>
          <w:rFonts w:ascii="Arial" w:eastAsia="新細明體" w:hAnsi="Arial" w:cs="Arial"/>
          <w:color w:val="000000"/>
          <w:kern w:val="0"/>
          <w:sz w:val="18"/>
          <w:szCs w:val="18"/>
          <w:shd w:val="clear" w:color="auto" w:fill="FFFFFF"/>
        </w:rPr>
        <w:t>falx</w:t>
      </w:r>
      <w:proofErr w:type="spellEnd"/>
      <w:r w:rsidRPr="008D00F2">
        <w:rPr>
          <w:rFonts w:ascii="Arial" w:eastAsia="新細明體" w:hAnsi="Arial" w:cs="Arial"/>
          <w:color w:val="000000"/>
          <w:kern w:val="0"/>
          <w:sz w:val="18"/>
          <w:szCs w:val="18"/>
          <w:shd w:val="clear" w:color="auto" w:fill="FFFFFF"/>
        </w:rPr>
        <w:t xml:space="preserve"> </w:t>
      </w:r>
      <w:proofErr w:type="spellStart"/>
      <w:r w:rsidRPr="008D00F2">
        <w:rPr>
          <w:rFonts w:ascii="Arial" w:eastAsia="新細明體" w:hAnsi="Arial" w:cs="Arial"/>
          <w:color w:val="000000"/>
          <w:kern w:val="0"/>
          <w:sz w:val="18"/>
          <w:szCs w:val="18"/>
          <w:shd w:val="clear" w:color="auto" w:fill="FFFFFF"/>
        </w:rPr>
        <w:t>cerebri</w:t>
      </w:r>
      <w:proofErr w:type="spellEnd"/>
      <w:r w:rsidRPr="008D00F2">
        <w:rPr>
          <w:rFonts w:ascii="Arial" w:eastAsia="新細明體" w:hAnsi="Arial" w:cs="Arial"/>
          <w:color w:val="000000"/>
          <w:kern w:val="0"/>
          <w:sz w:val="18"/>
          <w:szCs w:val="18"/>
          <w:shd w:val="clear" w:color="auto" w:fill="FFFFFF"/>
        </w:rPr>
        <w:t>. More than 100 less common features have been identified.</w:t>
      </w:r>
      <w:bookmarkStart w:id="6" w:name="ft5"/>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"ref5"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[5]</w:t>
      </w:r>
      <w:r w:rsidRPr="008D00F2">
        <w:rPr>
          <w:rFonts w:ascii="Arial" w:eastAsia="新細明體" w:hAnsi="Arial" w:cs="Arial"/>
          <w:color w:val="000000"/>
          <w:kern w:val="0"/>
          <w:szCs w:val="24"/>
          <w:shd w:val="clear" w:color="auto" w:fill="FFFFFF"/>
          <w:vertAlign w:val="superscript"/>
        </w:rPr>
        <w:fldChar w:fldCharType="end"/>
      </w:r>
      <w:bookmarkEnd w:id="6"/>
      <w:r w:rsidRPr="008D00F2">
        <w:rPr>
          <w:rFonts w:ascii="Arial" w:eastAsia="新細明體" w:hAnsi="Arial" w:cs="Arial"/>
          <w:color w:val="000000"/>
          <w:kern w:val="0"/>
          <w:sz w:val="18"/>
          <w:szCs w:val="18"/>
          <w:shd w:val="clear" w:color="auto" w:fill="FFFFFF"/>
        </w:rPr>
        <w:t> The molecular origin of the syndrome could be attributed to the loss of the human patched gene (PTCH1 gene) on chromosome 9q22.3–q31, which is a tumor suppressor gene.</w:t>
      </w:r>
      <w:bookmarkStart w:id="7" w:name="ft6"/>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"ref6"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[6</w:t>
      </w:r>
      <w:proofErr w:type="gramStart"/>
      <w:r w:rsidRPr="008D00F2">
        <w:rPr>
          <w:rFonts w:ascii="Arial" w:eastAsia="新細明體" w:hAnsi="Arial" w:cs="Arial"/>
          <w:color w:val="032F62"/>
          <w:kern w:val="0"/>
          <w:sz w:val="17"/>
          <w:szCs w:val="17"/>
          <w:shd w:val="clear" w:color="auto" w:fill="FFFFFF"/>
          <w:vertAlign w:val="superscript"/>
        </w:rPr>
        <w:t>]</w:t>
      </w:r>
      <w:proofErr w:type="gramEnd"/>
      <w:r w:rsidRPr="008D00F2">
        <w:rPr>
          <w:rFonts w:ascii="Arial" w:eastAsia="新細明體" w:hAnsi="Arial" w:cs="Arial"/>
          <w:color w:val="000000"/>
          <w:kern w:val="0"/>
          <w:szCs w:val="24"/>
          <w:shd w:val="clear" w:color="auto" w:fill="FFFFFF"/>
          <w:vertAlign w:val="superscript"/>
        </w:rPr>
        <w:fldChar w:fldCharType="end"/>
      </w:r>
      <w:bookmarkEnd w:id="7"/>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 xml:space="preserve">Despite the number of cases reported in the literature, the understanding of the complete form of GGS is not as yet conclusive. The present report and review attempt to highlight the salient features of an unusual case of multiple </w:t>
      </w:r>
      <w:proofErr w:type="spellStart"/>
      <w:r w:rsidRPr="008D00F2">
        <w:rPr>
          <w:rFonts w:ascii="Arial" w:eastAsia="新細明體" w:hAnsi="Arial" w:cs="Arial"/>
          <w:color w:val="000000"/>
          <w:kern w:val="0"/>
          <w:sz w:val="18"/>
          <w:szCs w:val="18"/>
          <w:shd w:val="clear" w:color="auto" w:fill="FFFFFF"/>
        </w:rPr>
        <w:t>keratocysts</w:t>
      </w:r>
      <w:proofErr w:type="spellEnd"/>
      <w:r w:rsidRPr="008D00F2">
        <w:rPr>
          <w:rFonts w:ascii="Arial" w:eastAsia="新細明體" w:hAnsi="Arial" w:cs="Arial"/>
          <w:color w:val="000000"/>
          <w:kern w:val="0"/>
          <w:sz w:val="18"/>
          <w:szCs w:val="18"/>
          <w:shd w:val="clear" w:color="auto" w:fill="FFFFFF"/>
        </w:rPr>
        <w:t xml:space="preserve"> in association with GGS with its management.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768"/>
        <w:gridCol w:w="319"/>
        <w:gridCol w:w="1604"/>
      </w:tblGrid>
      <w:tr w:rsidR="008D00F2" w:rsidRPr="008D00F2" w:rsidTr="008D00F2">
        <w:trPr>
          <w:tblCellSpacing w:w="0" w:type="dxa"/>
        </w:trPr>
        <w:tc>
          <w:tcPr>
            <w:tcW w:w="0" w:type="auto"/>
            <w:tcBorders>
              <w:bottom w:val="dotted" w:sz="6" w:space="0" w:color="006666"/>
            </w:tcBorders>
            <w:shd w:val="clear" w:color="auto" w:fill="FFFFFF"/>
            <w:tcMar>
              <w:top w:w="0" w:type="dxa"/>
              <w:left w:w="225" w:type="dxa"/>
              <w:bottom w:w="0" w:type="dxa"/>
              <w:right w:w="0" w:type="dxa"/>
            </w:tcMar>
            <w:vAlign w:val="center"/>
            <w:hideMark/>
          </w:tcPr>
          <w:p w:rsidR="008D00F2" w:rsidRDefault="008D00F2" w:rsidP="008D00F2">
            <w:pPr>
              <w:widowControl/>
              <w:spacing w:line="270" w:lineRule="atLeast"/>
              <w:rPr>
                <w:rFonts w:ascii="Arial" w:eastAsia="新細明體" w:hAnsi="Arial" w:cs="Arial" w:hint="eastAsia"/>
                <w:b/>
                <w:bCs/>
                <w:color w:val="005F2E"/>
                <w:kern w:val="0"/>
                <w:sz w:val="26"/>
                <w:szCs w:val="26"/>
              </w:rPr>
            </w:pPr>
            <w:r w:rsidRPr="008D00F2">
              <w:rPr>
                <w:rFonts w:ascii="Arial" w:eastAsia="新細明體" w:hAnsi="Arial" w:cs="Arial"/>
                <w:b/>
                <w:bCs/>
                <w:color w:val="005F2E"/>
                <w:kern w:val="0"/>
                <w:sz w:val="26"/>
                <w:szCs w:val="26"/>
              </w:rPr>
              <w:t> </w:t>
            </w:r>
          </w:p>
          <w:p w:rsidR="008D00F2" w:rsidRDefault="008D00F2" w:rsidP="008D00F2">
            <w:pPr>
              <w:widowControl/>
              <w:spacing w:line="270" w:lineRule="atLeast"/>
              <w:rPr>
                <w:rFonts w:ascii="Arial" w:eastAsia="新細明體" w:hAnsi="Arial" w:cs="Arial" w:hint="eastAsia"/>
                <w:b/>
                <w:bCs/>
                <w:color w:val="005F2E"/>
                <w:kern w:val="0"/>
                <w:sz w:val="26"/>
                <w:szCs w:val="26"/>
              </w:rPr>
            </w:pPr>
          </w:p>
          <w:p w:rsidR="008D00F2" w:rsidRPr="008D00F2" w:rsidRDefault="008D00F2" w:rsidP="008D00F2">
            <w:pPr>
              <w:widowControl/>
              <w:spacing w:line="270" w:lineRule="atLeast"/>
              <w:rPr>
                <w:rFonts w:ascii="Arial" w:eastAsia="新細明體" w:hAnsi="Arial" w:cs="Arial"/>
                <w:b/>
                <w:bCs/>
                <w:color w:val="005F2E"/>
                <w:kern w:val="0"/>
                <w:sz w:val="26"/>
                <w:szCs w:val="26"/>
              </w:rPr>
            </w:pPr>
            <w:r w:rsidRPr="008D00F2">
              <w:rPr>
                <w:rFonts w:ascii="Arial" w:eastAsia="新細明體" w:hAnsi="Arial" w:cs="Arial"/>
                <w:b/>
                <w:bCs/>
                <w:color w:val="005F2E"/>
                <w:kern w:val="0"/>
                <w:sz w:val="26"/>
                <w:szCs w:val="26"/>
              </w:rPr>
              <w:lastRenderedPageBreak/>
              <w:t>Case Report</w:t>
            </w:r>
          </w:p>
        </w:tc>
        <w:tc>
          <w:tcPr>
            <w:tcW w:w="0" w:type="auto"/>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sidRPr="008D00F2">
              <w:rPr>
                <w:rFonts w:ascii="Verdana" w:eastAsia="新細明體" w:hAnsi="Verdana" w:cs="新細明體"/>
                <w:color w:val="750810"/>
                <w:kern w:val="0"/>
                <w:sz w:val="18"/>
                <w:szCs w:val="18"/>
              </w:rPr>
              <w:lastRenderedPageBreak/>
              <w:t> </w:t>
            </w:r>
          </w:p>
        </w:tc>
        <w:tc>
          <w:tcPr>
            <w:tcW w:w="750" w:type="pct"/>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Pr>
                <w:rFonts w:ascii="Arial" w:eastAsia="新細明體" w:hAnsi="Arial" w:cs="Arial"/>
                <w:noProof/>
                <w:color w:val="FF0000"/>
                <w:kern w:val="0"/>
                <w:sz w:val="18"/>
                <w:szCs w:val="18"/>
              </w:rPr>
              <w:drawing>
                <wp:inline distT="0" distB="0" distL="0" distR="0" wp14:anchorId="30964F2C" wp14:editId="116824D4">
                  <wp:extent cx="168910" cy="168910"/>
                  <wp:effectExtent l="0" t="0" r="2540" b="0"/>
                  <wp:docPr id="4" name="圖片 4" descr="To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p">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8910" cy="168910"/>
                          </a:xfrm>
                          <a:prstGeom prst="rect">
                            <a:avLst/>
                          </a:prstGeom>
                          <a:noFill/>
                          <a:ln>
                            <a:noFill/>
                          </a:ln>
                        </pic:spPr>
                      </pic:pic>
                    </a:graphicData>
                  </a:graphic>
                </wp:inline>
              </w:drawing>
            </w:r>
          </w:p>
        </w:tc>
      </w:tr>
    </w:tbl>
    <w:p w:rsidR="008D00F2" w:rsidRDefault="008D00F2">
      <w:pPr>
        <w:rPr>
          <w:rFonts w:ascii="Arial" w:eastAsia="新細明體" w:hAnsi="Arial" w:cs="Arial" w:hint="eastAsia"/>
          <w:color w:val="000000"/>
          <w:kern w:val="0"/>
          <w:sz w:val="18"/>
          <w:szCs w:val="18"/>
          <w:shd w:val="clear" w:color="auto" w:fill="FFFFFF"/>
        </w:rPr>
      </w:pPr>
      <w:r w:rsidRPr="008D00F2">
        <w:rPr>
          <w:rFonts w:ascii="Arial" w:eastAsia="新細明體" w:hAnsi="Arial" w:cs="Arial"/>
          <w:color w:val="000000"/>
          <w:kern w:val="0"/>
          <w:sz w:val="18"/>
          <w:szCs w:val="18"/>
        </w:rPr>
        <w:lastRenderedPageBreak/>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An 11-year-old boy was referred to our department with a chief complaint of swelling in the anterior region of the mandible of 2 weeks duration. Intraoral examination revealed displaced lower incisor teeth and swelling in the upper right canine region </w:t>
      </w:r>
      <w:hyperlink r:id="rId16" w:tgtFrame="_blank" w:history="1">
        <w:r w:rsidRPr="008D00F2">
          <w:rPr>
            <w:rFonts w:ascii="Arial" w:eastAsia="新細明體" w:hAnsi="Arial" w:cs="Arial"/>
            <w:color w:val="032F62"/>
            <w:kern w:val="0"/>
            <w:sz w:val="18"/>
            <w:szCs w:val="18"/>
            <w:shd w:val="clear" w:color="auto" w:fill="FFFFFF"/>
          </w:rPr>
          <w:t>[Figure 1]</w:t>
        </w:r>
      </w:hyperlink>
      <w:r w:rsidRPr="008D00F2">
        <w:rPr>
          <w:rFonts w:ascii="Arial" w:eastAsia="新細明體" w:hAnsi="Arial" w:cs="Arial"/>
          <w:color w:val="000000"/>
          <w:kern w:val="0"/>
          <w:sz w:val="18"/>
          <w:szCs w:val="18"/>
          <w:shd w:val="clear" w:color="auto" w:fill="FFFFFF"/>
        </w:rPr>
        <w:t>a, </w:t>
      </w:r>
      <w:hyperlink r:id="rId17" w:tgtFrame="_blank" w:history="1">
        <w:r w:rsidRPr="008D00F2">
          <w:rPr>
            <w:rFonts w:ascii="Arial" w:eastAsia="新細明體" w:hAnsi="Arial" w:cs="Arial"/>
            <w:color w:val="032F62"/>
            <w:kern w:val="0"/>
            <w:sz w:val="18"/>
            <w:szCs w:val="18"/>
            <w:shd w:val="clear" w:color="auto" w:fill="FFFFFF"/>
          </w:rPr>
          <w:t>[Figure 1]</w:t>
        </w:r>
      </w:hyperlink>
      <w:r w:rsidRPr="008D00F2">
        <w:rPr>
          <w:rFonts w:ascii="Arial" w:eastAsia="新細明體" w:hAnsi="Arial" w:cs="Arial"/>
          <w:color w:val="000000"/>
          <w:kern w:val="0"/>
          <w:sz w:val="18"/>
          <w:szCs w:val="18"/>
          <w:shd w:val="clear" w:color="auto" w:fill="FFFFFF"/>
        </w:rPr>
        <w:t>b,</w:t>
      </w:r>
      <w:hyperlink r:id="rId18" w:tgtFrame="_blank" w:history="1">
        <w:r w:rsidRPr="008D00F2">
          <w:rPr>
            <w:rFonts w:ascii="Arial" w:eastAsia="新細明體" w:hAnsi="Arial" w:cs="Arial"/>
            <w:color w:val="032F62"/>
            <w:kern w:val="0"/>
            <w:sz w:val="18"/>
            <w:szCs w:val="18"/>
            <w:shd w:val="clear" w:color="auto" w:fill="FFFFFF"/>
          </w:rPr>
          <w:t>[Figure 1]</w:t>
        </w:r>
      </w:hyperlink>
      <w:r w:rsidRPr="008D00F2">
        <w:rPr>
          <w:rFonts w:ascii="Arial" w:eastAsia="新細明體" w:hAnsi="Arial" w:cs="Arial"/>
          <w:color w:val="000000"/>
          <w:kern w:val="0"/>
          <w:sz w:val="18"/>
          <w:szCs w:val="18"/>
          <w:shd w:val="clear" w:color="auto" w:fill="FFFFFF"/>
        </w:rPr>
        <w:t>c. The panoramic radiograph revealed three cystic lesions in each jaw. They were associated with an impacted right second molar, right canine, and left third molar in the maxilla. The lesions were located in the mandible and were related with an impacted left canine and lateral, left second and third molar and right third molar </w:t>
      </w:r>
      <w:hyperlink r:id="rId19" w:tgtFrame="_blank" w:history="1">
        <w:r w:rsidRPr="008D00F2">
          <w:rPr>
            <w:rFonts w:ascii="Arial" w:eastAsia="新細明體" w:hAnsi="Arial" w:cs="Arial"/>
            <w:color w:val="032F62"/>
            <w:kern w:val="0"/>
            <w:sz w:val="18"/>
            <w:szCs w:val="18"/>
            <w:shd w:val="clear" w:color="auto" w:fill="FFFFFF"/>
          </w:rPr>
          <w:t>[Figure 1]</w:t>
        </w:r>
      </w:hyperlink>
      <w:r w:rsidRPr="008D00F2">
        <w:rPr>
          <w:rFonts w:ascii="Arial" w:eastAsia="新細明體" w:hAnsi="Arial" w:cs="Arial"/>
          <w:color w:val="000000"/>
          <w:kern w:val="0"/>
          <w:sz w:val="18"/>
          <w:szCs w:val="18"/>
          <w:shd w:val="clear" w:color="auto" w:fill="FFFFFF"/>
        </w:rPr>
        <w:t>d.</w:t>
      </w:r>
    </w:p>
    <w:p w:rsidR="008D00F2" w:rsidRDefault="008D00F2">
      <w:pPr>
        <w:rPr>
          <w:rFonts w:ascii="Arial" w:eastAsia="新細明體" w:hAnsi="Arial" w:cs="Arial" w:hint="eastAsia"/>
          <w:color w:val="000000"/>
          <w:kern w:val="0"/>
          <w:sz w:val="18"/>
          <w:szCs w:val="18"/>
          <w:shd w:val="clear" w:color="auto" w:fill="FFFFFF"/>
        </w:rPr>
      </w:pPr>
    </w:p>
    <w:p w:rsidR="008D00F2" w:rsidRDefault="008D00F2">
      <w:pPr>
        <w:rPr>
          <w:rFonts w:ascii="Arial" w:eastAsia="新細明體" w:hAnsi="Arial" w:cs="Arial" w:hint="eastAsia"/>
          <w:color w:val="000000"/>
          <w:kern w:val="0"/>
          <w:sz w:val="18"/>
          <w:szCs w:val="18"/>
          <w:shd w:val="clear" w:color="auto" w:fill="FFFFFF"/>
        </w:rPr>
      </w:pPr>
      <w:r>
        <w:rPr>
          <w:noProof/>
        </w:rPr>
        <mc:AlternateContent>
          <mc:Choice Requires="wps">
            <w:drawing>
              <wp:anchor distT="0" distB="0" distL="114300" distR="114300" simplePos="0" relativeHeight="251659264" behindDoc="0" locked="0" layoutInCell="1" allowOverlap="1" wp14:anchorId="5150D15A" wp14:editId="247C56B8">
                <wp:simplePos x="0" y="0"/>
                <wp:positionH relativeFrom="column">
                  <wp:posOffset>2367887</wp:posOffset>
                </wp:positionH>
                <wp:positionV relativeFrom="paragraph">
                  <wp:posOffset>13648</wp:posOffset>
                </wp:positionV>
                <wp:extent cx="4244453" cy="1883391"/>
                <wp:effectExtent l="0" t="0" r="22860" b="2222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4453" cy="1883391"/>
                        </a:xfrm>
                        <a:prstGeom prst="rect">
                          <a:avLst/>
                        </a:prstGeom>
                        <a:solidFill>
                          <a:srgbClr val="FFFFFF"/>
                        </a:solidFill>
                        <a:ln w="9525">
                          <a:solidFill>
                            <a:srgbClr val="000000"/>
                          </a:solidFill>
                          <a:miter lim="800000"/>
                          <a:headEnd/>
                          <a:tailEnd/>
                        </a:ln>
                      </wps:spPr>
                      <wps:txbx>
                        <w:txbxContent>
                          <w:p w:rsidR="008D00F2" w:rsidRDefault="008D00F2">
                            <w:r>
                              <w:rPr>
                                <w:rFonts w:ascii="Arial" w:hAnsi="Arial" w:cs="Arial"/>
                                <w:b/>
                                <w:bCs/>
                                <w:color w:val="000000"/>
                                <w:sz w:val="18"/>
                                <w:szCs w:val="18"/>
                              </w:rPr>
                              <w:t xml:space="preserve">Figure 1: (a-c) </w:t>
                            </w:r>
                            <w:proofErr w:type="gramStart"/>
                            <w:r>
                              <w:rPr>
                                <w:rFonts w:ascii="Arial" w:hAnsi="Arial" w:cs="Arial"/>
                                <w:b/>
                                <w:bCs/>
                                <w:color w:val="000000"/>
                                <w:sz w:val="18"/>
                                <w:szCs w:val="18"/>
                              </w:rPr>
                              <w:t>The</w:t>
                            </w:r>
                            <w:proofErr w:type="gramEnd"/>
                            <w:r>
                              <w:rPr>
                                <w:rFonts w:ascii="Arial" w:hAnsi="Arial" w:cs="Arial"/>
                                <w:b/>
                                <w:bCs/>
                                <w:color w:val="000000"/>
                                <w:sz w:val="18"/>
                                <w:szCs w:val="18"/>
                              </w:rPr>
                              <w:t xml:space="preserve"> intraoral images of the patient revealed normal appearance except displacement of lower incisors and swelling in the maxillary right canine area. (d) Panoramic radiograph of the patient showed three cystic lesions on each jaw. (</w:t>
                            </w:r>
                            <w:proofErr w:type="gramStart"/>
                            <w:r>
                              <w:rPr>
                                <w:rFonts w:ascii="Arial" w:hAnsi="Arial" w:cs="Arial"/>
                                <w:b/>
                                <w:bCs/>
                                <w:color w:val="000000"/>
                                <w:sz w:val="18"/>
                                <w:szCs w:val="18"/>
                              </w:rPr>
                              <w:t>e-g</w:t>
                            </w:r>
                            <w:proofErr w:type="gramEnd"/>
                            <w:r>
                              <w:rPr>
                                <w:rFonts w:ascii="Arial" w:hAnsi="Arial" w:cs="Arial"/>
                                <w:b/>
                                <w:bCs/>
                                <w:color w:val="000000"/>
                                <w:sz w:val="18"/>
                                <w:szCs w:val="18"/>
                              </w:rPr>
                              <w:t xml:space="preserve">) The clinical examination revealed congenital cataract of the right eye, frontal bossing, </w:t>
                            </w:r>
                            <w:proofErr w:type="spellStart"/>
                            <w:r>
                              <w:rPr>
                                <w:rFonts w:ascii="Arial" w:hAnsi="Arial" w:cs="Arial"/>
                                <w:b/>
                                <w:bCs/>
                                <w:color w:val="000000"/>
                                <w:sz w:val="18"/>
                                <w:szCs w:val="18"/>
                              </w:rPr>
                              <w:t>hypertelorism</w:t>
                            </w:r>
                            <w:proofErr w:type="spellEnd"/>
                            <w:r>
                              <w:rPr>
                                <w:rFonts w:ascii="Arial" w:hAnsi="Arial" w:cs="Arial"/>
                                <w:b/>
                                <w:bCs/>
                                <w:color w:val="000000"/>
                                <w:sz w:val="18"/>
                                <w:szCs w:val="18"/>
                              </w:rPr>
                              <w:t xml:space="preserve">, and relative macrocephaly. (h) The </w:t>
                            </w:r>
                            <w:proofErr w:type="spellStart"/>
                            <w:r>
                              <w:rPr>
                                <w:rFonts w:ascii="Arial" w:hAnsi="Arial" w:cs="Arial"/>
                                <w:b/>
                                <w:bCs/>
                                <w:color w:val="000000"/>
                                <w:sz w:val="18"/>
                                <w:szCs w:val="18"/>
                              </w:rPr>
                              <w:t>posteroanterior</w:t>
                            </w:r>
                            <w:proofErr w:type="spellEnd"/>
                            <w:r>
                              <w:rPr>
                                <w:rFonts w:ascii="Arial" w:hAnsi="Arial" w:cs="Arial"/>
                                <w:b/>
                                <w:bCs/>
                                <w:color w:val="000000"/>
                                <w:sz w:val="18"/>
                                <w:szCs w:val="18"/>
                              </w:rPr>
                              <w:t xml:space="preserve"> radiograph indicates calcification of </w:t>
                            </w:r>
                            <w:proofErr w:type="spellStart"/>
                            <w:r>
                              <w:rPr>
                                <w:rFonts w:ascii="Arial" w:hAnsi="Arial" w:cs="Arial"/>
                                <w:b/>
                                <w:bCs/>
                                <w:color w:val="000000"/>
                                <w:sz w:val="18"/>
                                <w:szCs w:val="18"/>
                              </w:rPr>
                              <w:t>falx</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cerebri</w:t>
                            </w:r>
                            <w:proofErr w:type="spellEnd"/>
                            <w:r>
                              <w:rPr>
                                <w:rFonts w:ascii="Arial" w:hAnsi="Arial" w:cs="Arial"/>
                                <w:b/>
                                <w:bCs/>
                                <w:color w:val="000000"/>
                                <w:sz w:val="18"/>
                                <w:szCs w:val="18"/>
                              </w:rPr>
                              <w:t>. (</w:t>
                            </w:r>
                            <w:proofErr w:type="spellStart"/>
                            <w:r>
                              <w:rPr>
                                <w:rFonts w:ascii="Arial" w:hAnsi="Arial" w:cs="Arial"/>
                                <w:b/>
                                <w:bCs/>
                                <w:color w:val="000000"/>
                                <w:sz w:val="18"/>
                                <w:szCs w:val="18"/>
                              </w:rPr>
                              <w:t>i</w:t>
                            </w:r>
                            <w:proofErr w:type="spellEnd"/>
                            <w:r>
                              <w:rPr>
                                <w:rFonts w:ascii="Arial" w:hAnsi="Arial" w:cs="Arial"/>
                                <w:b/>
                                <w:bCs/>
                                <w:color w:val="000000"/>
                                <w:sz w:val="18"/>
                                <w:szCs w:val="18"/>
                              </w:rPr>
                              <w:t>) The chest radiograph showed thoracic scoliosis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86.45pt;margin-top:1.05pt;width:334.2pt;height:14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">
                <v:textbox>
                  <w:txbxContent>
                    <w:p w:rsidR="008D00F2" w:rsidRDefault="008D00F2">
                      <w:r>
                        <w:rPr>
                          <w:rFonts w:ascii="Arial" w:hAnsi="Arial" w:cs="Arial"/>
                          <w:b/>
                          <w:bCs/>
                          <w:color w:val="000000"/>
                          <w:sz w:val="18"/>
                          <w:szCs w:val="18"/>
                        </w:rPr>
                        <w:t xml:space="preserve">Figure 1: (a-c) </w:t>
                      </w:r>
                      <w:proofErr w:type="gramStart"/>
                      <w:r>
                        <w:rPr>
                          <w:rFonts w:ascii="Arial" w:hAnsi="Arial" w:cs="Arial"/>
                          <w:b/>
                          <w:bCs/>
                          <w:color w:val="000000"/>
                          <w:sz w:val="18"/>
                          <w:szCs w:val="18"/>
                        </w:rPr>
                        <w:t>The</w:t>
                      </w:r>
                      <w:proofErr w:type="gramEnd"/>
                      <w:r>
                        <w:rPr>
                          <w:rFonts w:ascii="Arial" w:hAnsi="Arial" w:cs="Arial"/>
                          <w:b/>
                          <w:bCs/>
                          <w:color w:val="000000"/>
                          <w:sz w:val="18"/>
                          <w:szCs w:val="18"/>
                        </w:rPr>
                        <w:t xml:space="preserve"> intraoral images of the patient revealed normal appearance except displacement of lower incisors and swelling in the maxillary right canine area. (d) Panoramic radiograph of the patient showed three cystic lesions on each jaw. (</w:t>
                      </w:r>
                      <w:proofErr w:type="gramStart"/>
                      <w:r>
                        <w:rPr>
                          <w:rFonts w:ascii="Arial" w:hAnsi="Arial" w:cs="Arial"/>
                          <w:b/>
                          <w:bCs/>
                          <w:color w:val="000000"/>
                          <w:sz w:val="18"/>
                          <w:szCs w:val="18"/>
                        </w:rPr>
                        <w:t>e-g</w:t>
                      </w:r>
                      <w:proofErr w:type="gramEnd"/>
                      <w:r>
                        <w:rPr>
                          <w:rFonts w:ascii="Arial" w:hAnsi="Arial" w:cs="Arial"/>
                          <w:b/>
                          <w:bCs/>
                          <w:color w:val="000000"/>
                          <w:sz w:val="18"/>
                          <w:szCs w:val="18"/>
                        </w:rPr>
                        <w:t xml:space="preserve">) The clinical examination revealed congenital cataract of the right eye, frontal bossing, </w:t>
                      </w:r>
                      <w:proofErr w:type="spellStart"/>
                      <w:r>
                        <w:rPr>
                          <w:rFonts w:ascii="Arial" w:hAnsi="Arial" w:cs="Arial"/>
                          <w:b/>
                          <w:bCs/>
                          <w:color w:val="000000"/>
                          <w:sz w:val="18"/>
                          <w:szCs w:val="18"/>
                        </w:rPr>
                        <w:t>hypertelorism</w:t>
                      </w:r>
                      <w:proofErr w:type="spellEnd"/>
                      <w:r>
                        <w:rPr>
                          <w:rFonts w:ascii="Arial" w:hAnsi="Arial" w:cs="Arial"/>
                          <w:b/>
                          <w:bCs/>
                          <w:color w:val="000000"/>
                          <w:sz w:val="18"/>
                          <w:szCs w:val="18"/>
                        </w:rPr>
                        <w:t xml:space="preserve">, and relative macrocephaly. (h) The </w:t>
                      </w:r>
                      <w:proofErr w:type="spellStart"/>
                      <w:r>
                        <w:rPr>
                          <w:rFonts w:ascii="Arial" w:hAnsi="Arial" w:cs="Arial"/>
                          <w:b/>
                          <w:bCs/>
                          <w:color w:val="000000"/>
                          <w:sz w:val="18"/>
                          <w:szCs w:val="18"/>
                        </w:rPr>
                        <w:t>posteroanterior</w:t>
                      </w:r>
                      <w:proofErr w:type="spellEnd"/>
                      <w:r>
                        <w:rPr>
                          <w:rFonts w:ascii="Arial" w:hAnsi="Arial" w:cs="Arial"/>
                          <w:b/>
                          <w:bCs/>
                          <w:color w:val="000000"/>
                          <w:sz w:val="18"/>
                          <w:szCs w:val="18"/>
                        </w:rPr>
                        <w:t xml:space="preserve"> radiograph indicates calcification of </w:t>
                      </w:r>
                      <w:proofErr w:type="spellStart"/>
                      <w:r>
                        <w:rPr>
                          <w:rFonts w:ascii="Arial" w:hAnsi="Arial" w:cs="Arial"/>
                          <w:b/>
                          <w:bCs/>
                          <w:color w:val="000000"/>
                          <w:sz w:val="18"/>
                          <w:szCs w:val="18"/>
                        </w:rPr>
                        <w:t>falx</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cerebri</w:t>
                      </w:r>
                      <w:proofErr w:type="spellEnd"/>
                      <w:r>
                        <w:rPr>
                          <w:rFonts w:ascii="Arial" w:hAnsi="Arial" w:cs="Arial"/>
                          <w:b/>
                          <w:bCs/>
                          <w:color w:val="000000"/>
                          <w:sz w:val="18"/>
                          <w:szCs w:val="18"/>
                        </w:rPr>
                        <w:t>. (</w:t>
                      </w:r>
                      <w:proofErr w:type="spellStart"/>
                      <w:r>
                        <w:rPr>
                          <w:rFonts w:ascii="Arial" w:hAnsi="Arial" w:cs="Arial"/>
                          <w:b/>
                          <w:bCs/>
                          <w:color w:val="000000"/>
                          <w:sz w:val="18"/>
                          <w:szCs w:val="18"/>
                        </w:rPr>
                        <w:t>i</w:t>
                      </w:r>
                      <w:proofErr w:type="spellEnd"/>
                      <w:r>
                        <w:rPr>
                          <w:rFonts w:ascii="Arial" w:hAnsi="Arial" w:cs="Arial"/>
                          <w:b/>
                          <w:bCs/>
                          <w:color w:val="000000"/>
                          <w:sz w:val="18"/>
                          <w:szCs w:val="18"/>
                        </w:rPr>
                        <w:t>) The chest radiograph showed thoracic scoliosis</w:t>
                      </w:r>
                    </w:p>
                  </w:txbxContent>
                </v:textbox>
              </v:shape>
            </w:pict>
          </mc:Fallback>
        </mc:AlternateContent>
      </w:r>
      <w:r>
        <w:rPr>
          <w:noProof/>
        </w:rPr>
        <w:drawing>
          <wp:inline distT="0" distB="0" distL="0" distR="0" wp14:anchorId="51178F55" wp14:editId="0FE29C74">
            <wp:extent cx="2325950" cy="3631243"/>
            <wp:effectExtent l="0" t="0" r="0" b="7620"/>
            <wp:docPr id="5" name="圖片 5" descr="Figure 1: (a-c) The intraoral images of the patient revealed normal appearance except displacement of lower incisors and swelling in the maxillary right canine area. (d) Panoramic radiograph of the patient showed three cystic lesions on each jaw. (e-g) The clinical examination revealed congenital cataract of the right eye, frontal bossing, hypertelorism, and relative macrocephaly. (h) The posteroanterior radiograph indicates calcification of falx cerebri. (i) The chest radiograph showed thoracic scol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1: (a-c) The intraoral images of the patient revealed normal appearance except displacement of lower incisors and swelling in the maxillary right canine area. (d) Panoramic radiograph of the patient showed three cystic lesions on each jaw. (e-g) The clinical examination revealed congenital cataract of the right eye, frontal bossing, hypertelorism, and relative macrocephaly. (h) The posteroanterior radiograph indicates calcification of falx cerebri. (i) The chest radiograph showed thoracic scoliosi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27690" cy="3633959"/>
                    </a:xfrm>
                    <a:prstGeom prst="rect">
                      <a:avLst/>
                    </a:prstGeom>
                    <a:noFill/>
                    <a:ln>
                      <a:noFill/>
                    </a:ln>
                  </pic:spPr>
                </pic:pic>
              </a:graphicData>
            </a:graphic>
          </wp:inline>
        </w:drawing>
      </w:r>
    </w:p>
    <w:p w:rsidR="008D00F2" w:rsidRDefault="008D00F2">
      <w:pPr>
        <w:rPr>
          <w:rFonts w:ascii="Arial" w:eastAsia="新細明體" w:hAnsi="Arial" w:cs="Arial" w:hint="eastAsia"/>
          <w:color w:val="000000"/>
          <w:kern w:val="0"/>
          <w:sz w:val="18"/>
          <w:szCs w:val="18"/>
          <w:shd w:val="clear" w:color="auto" w:fill="FFFFFF"/>
        </w:rPr>
      </w:pPr>
    </w:p>
    <w:p w:rsidR="008D00F2" w:rsidRDefault="008D00F2">
      <w:pPr>
        <w:rPr>
          <w:rFonts w:hint="eastAsia"/>
        </w:rPr>
      </w:pPr>
      <w:r>
        <w:rPr>
          <w:rFonts w:ascii="Arial" w:hAnsi="Arial" w:cs="Arial"/>
          <w:color w:val="000000"/>
          <w:sz w:val="18"/>
          <w:szCs w:val="18"/>
          <w:shd w:val="clear" w:color="auto" w:fill="FFFFFF"/>
        </w:rPr>
        <w:t xml:space="preserve">On clinical examination, there was no extra-oral asymmetry or swelling; however, the patient was noted to have frontal bossing, relative macrocephaly, </w:t>
      </w:r>
      <w:proofErr w:type="spellStart"/>
      <w:r>
        <w:rPr>
          <w:rFonts w:ascii="Arial" w:hAnsi="Arial" w:cs="Arial"/>
          <w:color w:val="000000"/>
          <w:sz w:val="18"/>
          <w:szCs w:val="18"/>
          <w:shd w:val="clear" w:color="auto" w:fill="FFFFFF"/>
        </w:rPr>
        <w:t>hypertelorism</w:t>
      </w:r>
      <w:proofErr w:type="spellEnd"/>
      <w:r>
        <w:rPr>
          <w:rFonts w:ascii="Arial" w:hAnsi="Arial" w:cs="Arial"/>
          <w:color w:val="000000"/>
          <w:sz w:val="18"/>
          <w:szCs w:val="18"/>
          <w:shd w:val="clear" w:color="auto" w:fill="FFFFFF"/>
        </w:rPr>
        <w:t>, and congenital cataract of the right eye</w:t>
      </w:r>
      <w:r>
        <w:rPr>
          <w:rStyle w:val="apple-converted-space"/>
          <w:rFonts w:ascii="Arial" w:hAnsi="Arial" w:cs="Arial"/>
          <w:color w:val="000000"/>
          <w:sz w:val="18"/>
          <w:szCs w:val="18"/>
          <w:shd w:val="clear" w:color="auto" w:fill="FFFFFF"/>
        </w:rPr>
        <w:t> </w:t>
      </w:r>
      <w:hyperlink r:id="rId21" w:tgtFrame="_blank" w:history="1">
        <w:r>
          <w:rPr>
            <w:rStyle w:val="a3"/>
            <w:rFonts w:ascii="Arial" w:hAnsi="Arial" w:cs="Arial"/>
            <w:color w:val="032F62"/>
            <w:sz w:val="18"/>
            <w:szCs w:val="18"/>
            <w:shd w:val="clear" w:color="auto" w:fill="FFFFFF"/>
          </w:rPr>
          <w:t>[Figure 1]</w:t>
        </w:r>
      </w:hyperlink>
      <w:r>
        <w:rPr>
          <w:rFonts w:ascii="Arial" w:hAnsi="Arial" w:cs="Arial"/>
          <w:color w:val="000000"/>
          <w:sz w:val="18"/>
          <w:szCs w:val="18"/>
          <w:shd w:val="clear" w:color="auto" w:fill="FFFFFF"/>
        </w:rPr>
        <w:t>e,</w:t>
      </w:r>
      <w:r>
        <w:rPr>
          <w:rStyle w:val="apple-converted-space"/>
          <w:rFonts w:ascii="Arial" w:hAnsi="Arial" w:cs="Arial"/>
          <w:color w:val="000000"/>
          <w:sz w:val="18"/>
          <w:szCs w:val="18"/>
          <w:shd w:val="clear" w:color="auto" w:fill="FFFFFF"/>
        </w:rPr>
        <w:t> </w:t>
      </w:r>
      <w:hyperlink r:id="rId22" w:tgtFrame="_blank" w:history="1">
        <w:r>
          <w:rPr>
            <w:rStyle w:val="a3"/>
            <w:rFonts w:ascii="Arial" w:hAnsi="Arial" w:cs="Arial"/>
            <w:color w:val="032F62"/>
            <w:sz w:val="18"/>
            <w:szCs w:val="18"/>
            <w:shd w:val="clear" w:color="auto" w:fill="FFFFFF"/>
          </w:rPr>
          <w:t>[Figure 1]</w:t>
        </w:r>
      </w:hyperlink>
      <w:r>
        <w:rPr>
          <w:rFonts w:ascii="Arial" w:hAnsi="Arial" w:cs="Arial"/>
          <w:color w:val="000000"/>
          <w:sz w:val="18"/>
          <w:szCs w:val="18"/>
          <w:shd w:val="clear" w:color="auto" w:fill="FFFFFF"/>
        </w:rPr>
        <w:t>f,</w:t>
      </w:r>
      <w:r>
        <w:rPr>
          <w:rStyle w:val="apple-converted-space"/>
          <w:rFonts w:ascii="Arial" w:hAnsi="Arial" w:cs="Arial"/>
          <w:color w:val="000000"/>
          <w:sz w:val="18"/>
          <w:szCs w:val="18"/>
          <w:shd w:val="clear" w:color="auto" w:fill="FFFFFF"/>
        </w:rPr>
        <w:t> </w:t>
      </w:r>
      <w:hyperlink r:id="rId23" w:tgtFrame="_blank" w:history="1">
        <w:r>
          <w:rPr>
            <w:rStyle w:val="a3"/>
            <w:rFonts w:ascii="Arial" w:hAnsi="Arial" w:cs="Arial"/>
            <w:color w:val="032F62"/>
            <w:sz w:val="18"/>
            <w:szCs w:val="18"/>
            <w:shd w:val="clear" w:color="auto" w:fill="FFFFFF"/>
          </w:rPr>
          <w:t>[Figure 1]</w:t>
        </w:r>
      </w:hyperlink>
      <w:r>
        <w:rPr>
          <w:rFonts w:ascii="Arial" w:hAnsi="Arial" w:cs="Arial"/>
          <w:color w:val="000000"/>
          <w:sz w:val="18"/>
          <w:szCs w:val="18"/>
          <w:shd w:val="clear" w:color="auto" w:fill="FFFFFF"/>
        </w:rPr>
        <w:t>g. Further examination revealed that the child was unable to bend both the thumbs. Palmar pits and terra firma-</w:t>
      </w:r>
      <w:proofErr w:type="spellStart"/>
      <w:r>
        <w:rPr>
          <w:rFonts w:ascii="Arial" w:hAnsi="Arial" w:cs="Arial"/>
          <w:color w:val="000000"/>
          <w:sz w:val="18"/>
          <w:szCs w:val="18"/>
          <w:shd w:val="clear" w:color="auto" w:fill="FFFFFF"/>
        </w:rPr>
        <w:t>forme</w:t>
      </w:r>
      <w:proofErr w:type="spellEnd"/>
      <w:r>
        <w:rPr>
          <w:rFonts w:ascii="Arial" w:hAnsi="Arial" w:cs="Arial"/>
          <w:color w:val="000000"/>
          <w:sz w:val="18"/>
          <w:szCs w:val="18"/>
          <w:shd w:val="clear" w:color="auto" w:fill="FFFFFF"/>
        </w:rPr>
        <w:t xml:space="preserve"> dermatosis was observed in the dermatological examination. The patient's mother was not examined, but she had undergone three operations because of BCC.</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 xml:space="preserve">The skull radiograph demonstrated calcification of the </w:t>
      </w:r>
      <w:proofErr w:type="spellStart"/>
      <w:r>
        <w:rPr>
          <w:rFonts w:ascii="Arial" w:hAnsi="Arial" w:cs="Arial"/>
          <w:color w:val="000000"/>
          <w:sz w:val="18"/>
          <w:szCs w:val="18"/>
          <w:shd w:val="clear" w:color="auto" w:fill="FFFFFF"/>
        </w:rPr>
        <w:t>falx</w:t>
      </w:r>
      <w:proofErr w:type="spellEnd"/>
      <w:r>
        <w:rPr>
          <w:rFonts w:ascii="Arial" w:hAnsi="Arial" w:cs="Arial"/>
          <w:color w:val="000000"/>
          <w:sz w:val="18"/>
          <w:szCs w:val="18"/>
          <w:shd w:val="clear" w:color="auto" w:fill="FFFFFF"/>
        </w:rPr>
        <w:t xml:space="preserve"> </w:t>
      </w:r>
      <w:proofErr w:type="spellStart"/>
      <w:r>
        <w:rPr>
          <w:rFonts w:ascii="Arial" w:hAnsi="Arial" w:cs="Arial"/>
          <w:color w:val="000000"/>
          <w:sz w:val="18"/>
          <w:szCs w:val="18"/>
          <w:shd w:val="clear" w:color="auto" w:fill="FFFFFF"/>
        </w:rPr>
        <w:t>cerebri</w:t>
      </w:r>
      <w:proofErr w:type="spellEnd"/>
      <w:r>
        <w:rPr>
          <w:rStyle w:val="apple-converted-space"/>
          <w:rFonts w:ascii="Arial" w:hAnsi="Arial" w:cs="Arial"/>
          <w:color w:val="000000"/>
          <w:sz w:val="18"/>
          <w:szCs w:val="18"/>
          <w:shd w:val="clear" w:color="auto" w:fill="FFFFFF"/>
        </w:rPr>
        <w:t> </w:t>
      </w:r>
      <w:hyperlink r:id="rId24" w:tgtFrame="_blank" w:history="1">
        <w:r>
          <w:rPr>
            <w:rStyle w:val="a3"/>
            <w:rFonts w:ascii="Arial" w:hAnsi="Arial" w:cs="Arial"/>
            <w:color w:val="032F62"/>
            <w:sz w:val="18"/>
            <w:szCs w:val="18"/>
            <w:shd w:val="clear" w:color="auto" w:fill="FFFFFF"/>
          </w:rPr>
          <w:t>[Figure 1]</w:t>
        </w:r>
      </w:hyperlink>
      <w:r>
        <w:rPr>
          <w:rFonts w:ascii="Arial" w:hAnsi="Arial" w:cs="Arial"/>
          <w:color w:val="000000"/>
          <w:sz w:val="18"/>
          <w:szCs w:val="18"/>
          <w:shd w:val="clear" w:color="auto" w:fill="FFFFFF"/>
        </w:rPr>
        <w:t>h. X-rays of the full spine and rib examination did not show rib or vertebra abnormality but revealed a thoracic scoliosis curve with Cobb of 13°, from T5 to T10. The total thoracic kyphosis was 47°</w:t>
      </w:r>
      <w:r>
        <w:rPr>
          <w:rStyle w:val="apple-converted-space"/>
          <w:rFonts w:ascii="Arial" w:hAnsi="Arial" w:cs="Arial"/>
          <w:color w:val="000000"/>
          <w:sz w:val="18"/>
          <w:szCs w:val="18"/>
          <w:shd w:val="clear" w:color="auto" w:fill="FFFFFF"/>
        </w:rPr>
        <w:t> </w:t>
      </w:r>
      <w:hyperlink r:id="rId25" w:tgtFrame="_blank" w:history="1">
        <w:r>
          <w:rPr>
            <w:rStyle w:val="a3"/>
            <w:rFonts w:ascii="Arial" w:hAnsi="Arial" w:cs="Arial"/>
            <w:color w:val="032F62"/>
            <w:sz w:val="18"/>
            <w:szCs w:val="18"/>
            <w:shd w:val="clear" w:color="auto" w:fill="FFFFFF"/>
          </w:rPr>
          <w:t>[Figure 1</w:t>
        </w:r>
        <w:proofErr w:type="gramStart"/>
        <w:r>
          <w:rPr>
            <w:rStyle w:val="a3"/>
            <w:rFonts w:ascii="Arial" w:hAnsi="Arial" w:cs="Arial"/>
            <w:color w:val="032F62"/>
            <w:sz w:val="18"/>
            <w:szCs w:val="18"/>
            <w:shd w:val="clear" w:color="auto" w:fill="FFFFFF"/>
          </w:rPr>
          <w:t>]</w:t>
        </w:r>
        <w:proofErr w:type="gramEnd"/>
      </w:hyperlink>
      <w:r>
        <w:rPr>
          <w:rFonts w:ascii="Arial" w:hAnsi="Arial" w:cs="Arial"/>
          <w:color w:val="000000"/>
          <w:sz w:val="18"/>
          <w:szCs w:val="18"/>
          <w:shd w:val="clear" w:color="auto" w:fill="FFFFFF"/>
        </w:rPr>
        <w:t>i. Surgery was not recommended to the patient.</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To avoid unnecessary exploration of this defect before the beginning of the treatment phase and to reveal the exact location definition of the pathologic features, a cone-beam computed tomography (</w:t>
      </w:r>
      <w:proofErr w:type="spellStart"/>
      <w:r>
        <w:rPr>
          <w:rFonts w:ascii="Arial" w:hAnsi="Arial" w:cs="Arial"/>
          <w:color w:val="000000"/>
          <w:sz w:val="18"/>
          <w:szCs w:val="18"/>
          <w:shd w:val="clear" w:color="auto" w:fill="FFFFFF"/>
        </w:rPr>
        <w:t>NewTom</w:t>
      </w:r>
      <w:proofErr w:type="spellEnd"/>
      <w:r>
        <w:rPr>
          <w:rFonts w:ascii="Arial" w:hAnsi="Arial" w:cs="Arial"/>
          <w:color w:val="000000"/>
          <w:sz w:val="18"/>
          <w:szCs w:val="18"/>
          <w:shd w:val="clear" w:color="auto" w:fill="FFFFFF"/>
        </w:rPr>
        <w:t xml:space="preserve"> 5G, QR, Verona, Italy) scan was requested to confirm the entity. </w:t>
      </w:r>
      <w:proofErr w:type="spellStart"/>
      <w:r>
        <w:rPr>
          <w:rFonts w:ascii="Arial" w:hAnsi="Arial" w:cs="Arial"/>
          <w:color w:val="000000"/>
          <w:sz w:val="18"/>
          <w:szCs w:val="18"/>
          <w:shd w:val="clear" w:color="auto" w:fill="FFFFFF"/>
        </w:rPr>
        <w:t>Multiplanar</w:t>
      </w:r>
      <w:proofErr w:type="spellEnd"/>
      <w:r>
        <w:rPr>
          <w:rFonts w:ascii="Arial" w:hAnsi="Arial" w:cs="Arial"/>
          <w:color w:val="000000"/>
          <w:sz w:val="18"/>
          <w:szCs w:val="18"/>
          <w:shd w:val="clear" w:color="auto" w:fill="FFFFFF"/>
        </w:rPr>
        <w:t xml:space="preserve"> sections confirmed the lesions</w:t>
      </w:r>
      <w:r>
        <w:rPr>
          <w:rStyle w:val="apple-converted-space"/>
          <w:rFonts w:ascii="Arial" w:hAnsi="Arial" w:cs="Arial"/>
          <w:color w:val="000000"/>
          <w:sz w:val="18"/>
          <w:szCs w:val="18"/>
          <w:shd w:val="clear" w:color="auto" w:fill="FFFFFF"/>
        </w:rPr>
        <w:t> </w:t>
      </w:r>
      <w:hyperlink r:id="rId26" w:tgtFrame="_blank" w:history="1">
        <w:r>
          <w:rPr>
            <w:rStyle w:val="a3"/>
            <w:rFonts w:ascii="Arial" w:hAnsi="Arial" w:cs="Arial"/>
            <w:color w:val="032F62"/>
            <w:sz w:val="18"/>
            <w:szCs w:val="18"/>
            <w:shd w:val="clear" w:color="auto" w:fill="FFFFFF"/>
          </w:rPr>
          <w:t>[Figure 2]</w:t>
        </w:r>
      </w:hyperlink>
      <w:r>
        <w:rPr>
          <w:rFonts w:ascii="Arial" w:hAnsi="Arial" w:cs="Arial"/>
          <w:color w:val="000000"/>
          <w:sz w:val="18"/>
          <w:szCs w:val="18"/>
          <w:shd w:val="clear" w:color="auto" w:fill="FFFFFF"/>
        </w:rPr>
        <w:t>.</w:t>
      </w:r>
    </w:p>
    <w:p w:rsidR="008D00F2" w:rsidRDefault="008D00F2">
      <w:pPr>
        <w:rPr>
          <w:rFonts w:hint="eastAsia"/>
        </w:rPr>
      </w:pPr>
      <w:r>
        <w:rPr>
          <w:noProof/>
        </w:rPr>
        <w:lastRenderedPageBreak/>
        <mc:AlternateContent>
          <mc:Choice Requires="wps">
            <w:drawing>
              <wp:anchor distT="0" distB="0" distL="114300" distR="114300" simplePos="0" relativeHeight="251661312" behindDoc="0" locked="0" layoutInCell="1" allowOverlap="1" wp14:anchorId="0398C930" wp14:editId="176AEF03">
                <wp:simplePos x="0" y="0"/>
                <wp:positionH relativeFrom="column">
                  <wp:posOffset>2722728</wp:posOffset>
                </wp:positionH>
                <wp:positionV relativeFrom="paragraph">
                  <wp:posOffset>61415</wp:posOffset>
                </wp:positionV>
                <wp:extent cx="3875690" cy="1351128"/>
                <wp:effectExtent l="0" t="0" r="10795" b="2095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5690" cy="1351128"/>
                        </a:xfrm>
                        <a:prstGeom prst="rect">
                          <a:avLst/>
                        </a:prstGeom>
                        <a:solidFill>
                          <a:srgbClr val="FFFFFF"/>
                        </a:solidFill>
                        <a:ln w="9525">
                          <a:solidFill>
                            <a:srgbClr val="000000"/>
                          </a:solidFill>
                          <a:miter lim="800000"/>
                          <a:headEnd/>
                          <a:tailEnd/>
                        </a:ln>
                      </wps:spPr>
                      <wps:txbx>
                        <w:txbxContent>
                          <w:p w:rsidR="008D00F2" w:rsidRDefault="008D00F2" w:rsidP="008D00F2">
                            <w:r>
                              <w:rPr>
                                <w:rFonts w:ascii="Arial" w:hAnsi="Arial" w:cs="Arial"/>
                                <w:b/>
                                <w:bCs/>
                                <w:color w:val="000000"/>
                                <w:sz w:val="18"/>
                                <w:szCs w:val="18"/>
                              </w:rPr>
                              <w:t>Figure 2: The cone-beam computed tomography images of maxillary lesions were arranged from the right lesion to the left one at sagittal (a-c) and axial (d-f) aspects. The cone-beam computed tomography images of mandibular lesions are arranged from the right lesion to the left one at sagittal (g-</w:t>
                            </w:r>
                            <w:proofErr w:type="spellStart"/>
                            <w:r>
                              <w:rPr>
                                <w:rFonts w:ascii="Arial" w:hAnsi="Arial" w:cs="Arial"/>
                                <w:b/>
                                <w:bCs/>
                                <w:color w:val="000000"/>
                                <w:sz w:val="18"/>
                                <w:szCs w:val="18"/>
                              </w:rPr>
                              <w:t>i</w:t>
                            </w:r>
                            <w:proofErr w:type="spellEnd"/>
                            <w:r>
                              <w:rPr>
                                <w:rFonts w:ascii="Arial" w:hAnsi="Arial" w:cs="Arial"/>
                                <w:b/>
                                <w:bCs/>
                                <w:color w:val="000000"/>
                                <w:sz w:val="18"/>
                                <w:szCs w:val="18"/>
                              </w:rPr>
                              <w:t>) and axial (j-l) aspects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14.4pt;margin-top:4.85pt;width:305.15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">
                <v:textbox>
                  <w:txbxContent>
                    <w:p w:rsidR="008D00F2" w:rsidRDefault="008D00F2" w:rsidP="008D00F2">
                      <w:r>
                        <w:rPr>
                          <w:rFonts w:ascii="Arial" w:hAnsi="Arial" w:cs="Arial"/>
                          <w:b/>
                          <w:bCs/>
                          <w:color w:val="000000"/>
                          <w:sz w:val="18"/>
                          <w:szCs w:val="18"/>
                        </w:rPr>
                        <w:t>Figure 2: The cone-beam computed tomography images of maxillary lesions were arranged from the right lesion to the left one at sagittal (a-c) and axial (d-f) aspects. The cone-beam computed tomography images of mandibular lesions are arranged from the right lesion to the left one at sagittal (g-</w:t>
                      </w:r>
                      <w:proofErr w:type="spellStart"/>
                      <w:r>
                        <w:rPr>
                          <w:rFonts w:ascii="Arial" w:hAnsi="Arial" w:cs="Arial"/>
                          <w:b/>
                          <w:bCs/>
                          <w:color w:val="000000"/>
                          <w:sz w:val="18"/>
                          <w:szCs w:val="18"/>
                        </w:rPr>
                        <w:t>i</w:t>
                      </w:r>
                      <w:proofErr w:type="spellEnd"/>
                      <w:r>
                        <w:rPr>
                          <w:rFonts w:ascii="Arial" w:hAnsi="Arial" w:cs="Arial"/>
                          <w:b/>
                          <w:bCs/>
                          <w:color w:val="000000"/>
                          <w:sz w:val="18"/>
                          <w:szCs w:val="18"/>
                        </w:rPr>
                        <w:t>) and axial (j-l) aspects</w:t>
                      </w:r>
                    </w:p>
                  </w:txbxContent>
                </v:textbox>
              </v:shape>
            </w:pict>
          </mc:Fallback>
        </mc:AlternateContent>
      </w:r>
      <w:r>
        <w:rPr>
          <w:noProof/>
        </w:rPr>
        <w:drawing>
          <wp:inline distT="0" distB="0" distL="0" distR="0" wp14:anchorId="7C5FFEE2" wp14:editId="09C2182B">
            <wp:extent cx="2629159" cy="3095625"/>
            <wp:effectExtent l="0" t="0" r="0" b="0"/>
            <wp:docPr id="6" name="圖片 6" descr="Figure 2: The cone-beam computed tomography images of maxillary lesions were arranged from the right lesion to the left one at sagittal (a-c) and axial (d-f) aspects. The cone-beam computed tomography images of mandibular lesions are arranged from the right lesion to the left one at sagittal (g-i) and axial (j-l) asp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2: The cone-beam computed tomography images of maxillary lesions were arranged from the right lesion to the left one at sagittal (a-c) and axial (d-f) aspects. The cone-beam computed tomography images of mandibular lesions are arranged from the right lesion to the left one at sagittal (g-i) and axial (j-l) aspect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30618" cy="3097342"/>
                    </a:xfrm>
                    <a:prstGeom prst="rect">
                      <a:avLst/>
                    </a:prstGeom>
                    <a:noFill/>
                    <a:ln>
                      <a:noFill/>
                    </a:ln>
                  </pic:spPr>
                </pic:pic>
              </a:graphicData>
            </a:graphic>
          </wp:inline>
        </w:drawing>
      </w:r>
    </w:p>
    <w:p w:rsidR="008D00F2" w:rsidRDefault="008D00F2">
      <w:pPr>
        <w:rPr>
          <w:rFonts w:ascii="Arial" w:hAnsi="Arial" w:cs="Arial" w:hint="eastAsia"/>
          <w:color w:val="000000"/>
          <w:sz w:val="18"/>
          <w:szCs w:val="18"/>
          <w:shd w:val="clear" w:color="auto" w:fill="FFFFFF"/>
        </w:rPr>
      </w:pPr>
    </w:p>
    <w:p w:rsidR="008D00F2" w:rsidRPr="008D00F2" w:rsidRDefault="008D00F2">
      <w:pPr>
        <w:rPr>
          <w:rFonts w:ascii="Arial" w:hAnsi="Arial" w:cs="Arial" w:hint="eastAsia"/>
          <w:color w:val="000000"/>
          <w:sz w:val="18"/>
          <w:szCs w:val="18"/>
          <w:shd w:val="clear" w:color="auto" w:fill="FFFFFF"/>
        </w:rPr>
      </w:pPr>
      <w:r w:rsidRPr="008D00F2">
        <w:rPr>
          <w:rFonts w:ascii="Arial" w:hAnsi="Arial" w:cs="Arial"/>
          <w:noProof/>
          <w:color w:val="000000"/>
          <w:sz w:val="18"/>
          <w:szCs w:val="18"/>
          <w:shd w:val="clear" w:color="auto" w:fill="FFFFFF"/>
        </w:rPr>
        <mc:AlternateContent>
          <mc:Choice Requires="wps">
            <w:drawing>
              <wp:anchor distT="0" distB="0" distL="114300" distR="114300" simplePos="0" relativeHeight="251663360" behindDoc="0" locked="0" layoutInCell="1" allowOverlap="1" wp14:anchorId="37765B29" wp14:editId="5293F89A">
                <wp:simplePos x="0" y="0"/>
                <wp:positionH relativeFrom="column">
                  <wp:posOffset>3281680</wp:posOffset>
                </wp:positionH>
                <wp:positionV relativeFrom="paragraph">
                  <wp:posOffset>786130</wp:posOffset>
                </wp:positionV>
                <wp:extent cx="3315335" cy="1403985"/>
                <wp:effectExtent l="0" t="0" r="18415" b="13970"/>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5335" cy="1403985"/>
                        </a:xfrm>
                        <a:prstGeom prst="rect">
                          <a:avLst/>
                        </a:prstGeom>
                        <a:solidFill>
                          <a:srgbClr val="FFFFFF"/>
                        </a:solidFill>
                        <a:ln w="9525">
                          <a:solidFill>
                            <a:srgbClr val="000000"/>
                          </a:solidFill>
                          <a:miter lim="800000"/>
                          <a:headEnd/>
                          <a:tailEnd/>
                        </a:ln>
                      </wps:spPr>
                      <wps:txbx>
                        <w:txbxContent>
                          <w:p w:rsidR="008D00F2" w:rsidRDefault="008D00F2">
                            <w:r>
                              <w:rPr>
                                <w:rFonts w:ascii="Arial" w:hAnsi="Arial" w:cs="Arial"/>
                                <w:b/>
                                <w:bCs/>
                                <w:color w:val="000000"/>
                                <w:sz w:val="18"/>
                                <w:szCs w:val="18"/>
                              </w:rPr>
                              <w:t>Figure 3: (a) Molecular analysis revealed a novel germline mutation in exon 6 of the PTCH1 gene, c.885insC. (</w:t>
                            </w:r>
                            <w:proofErr w:type="gramStart"/>
                            <w:r>
                              <w:rPr>
                                <w:rFonts w:ascii="Arial" w:hAnsi="Arial" w:cs="Arial"/>
                                <w:b/>
                                <w:bCs/>
                                <w:color w:val="000000"/>
                                <w:sz w:val="18"/>
                                <w:szCs w:val="18"/>
                              </w:rPr>
                              <w:t>b</w:t>
                            </w:r>
                            <w:proofErr w:type="gramEnd"/>
                            <w:r>
                              <w:rPr>
                                <w:rFonts w:ascii="Arial" w:hAnsi="Arial" w:cs="Arial"/>
                                <w:b/>
                                <w:bCs/>
                                <w:color w:val="000000"/>
                                <w:sz w:val="18"/>
                                <w:szCs w:val="18"/>
                              </w:rPr>
                              <w:t xml:space="preserve"> and c) The intraoperative images of the right maxillary canine associated lesion. (d) The image of enucleated lesion with impacted permanent canine and erupted primary canine. </w:t>
                            </w:r>
                            <w:proofErr w:type="gramStart"/>
                            <w:r>
                              <w:rPr>
                                <w:rFonts w:ascii="Arial" w:hAnsi="Arial" w:cs="Arial"/>
                                <w:b/>
                                <w:bCs/>
                                <w:color w:val="000000"/>
                                <w:sz w:val="18"/>
                                <w:szCs w:val="18"/>
                              </w:rPr>
                              <w:t>The histopathologic examination of enucleated lesions from the right to left and maxillary to mandibular (H and E, ×100).</w:t>
                            </w:r>
                            <w:proofErr w:type="gramEnd"/>
                            <w:r>
                              <w:rPr>
                                <w:rFonts w:ascii="Arial" w:hAnsi="Arial" w:cs="Arial"/>
                                <w:b/>
                                <w:bCs/>
                                <w:color w:val="000000"/>
                                <w:sz w:val="18"/>
                                <w:szCs w:val="18"/>
                              </w:rPr>
                              <w:t xml:space="preserve"> (e) The typical folded cyst lining with thin squamous epithelia. (f) Focal hemorrhage focuses in the wall and </w:t>
                            </w:r>
                            <w:proofErr w:type="spellStart"/>
                            <w:r>
                              <w:rPr>
                                <w:rFonts w:ascii="Arial" w:hAnsi="Arial" w:cs="Arial"/>
                                <w:b/>
                                <w:bCs/>
                                <w:color w:val="000000"/>
                                <w:sz w:val="18"/>
                                <w:szCs w:val="18"/>
                              </w:rPr>
                              <w:t>parakeratinization</w:t>
                            </w:r>
                            <w:proofErr w:type="spellEnd"/>
                            <w:r>
                              <w:rPr>
                                <w:rFonts w:ascii="Arial" w:hAnsi="Arial" w:cs="Arial"/>
                                <w:b/>
                                <w:bCs/>
                                <w:color w:val="000000"/>
                                <w:sz w:val="18"/>
                                <w:szCs w:val="18"/>
                              </w:rPr>
                              <w:t xml:space="preserve"> on the surface. (g) The inflammatory infiltrate consisting chiefly of lymphocytes in collagen fibers. (h) The satellite cysts in the wall. (</w:t>
                            </w:r>
                            <w:proofErr w:type="spellStart"/>
                            <w:r>
                              <w:rPr>
                                <w:rFonts w:ascii="Arial" w:hAnsi="Arial" w:cs="Arial"/>
                                <w:b/>
                                <w:bCs/>
                                <w:color w:val="000000"/>
                                <w:sz w:val="18"/>
                                <w:szCs w:val="18"/>
                              </w:rPr>
                              <w:t>i</w:t>
                            </w:r>
                            <w:proofErr w:type="spellEnd"/>
                            <w:r>
                              <w:rPr>
                                <w:rFonts w:ascii="Arial" w:hAnsi="Arial" w:cs="Arial"/>
                                <w:b/>
                                <w:bCs/>
                                <w:color w:val="000000"/>
                                <w:sz w:val="18"/>
                                <w:szCs w:val="18"/>
                              </w:rPr>
                              <w:t xml:space="preserve">) Odontogenic </w:t>
                            </w:r>
                            <w:proofErr w:type="spellStart"/>
                            <w:r>
                              <w:rPr>
                                <w:rFonts w:ascii="Arial" w:hAnsi="Arial" w:cs="Arial"/>
                                <w:b/>
                                <w:bCs/>
                                <w:color w:val="000000"/>
                                <w:sz w:val="18"/>
                                <w:szCs w:val="18"/>
                              </w:rPr>
                              <w:t>keratocyst</w:t>
                            </w:r>
                            <w:proofErr w:type="spellEnd"/>
                            <w:r>
                              <w:rPr>
                                <w:rFonts w:ascii="Arial" w:hAnsi="Arial" w:cs="Arial"/>
                                <w:b/>
                                <w:bCs/>
                                <w:color w:val="000000"/>
                                <w:sz w:val="18"/>
                                <w:szCs w:val="18"/>
                              </w:rPr>
                              <w:t xml:space="preserve"> showing a characteristic thin squamous epithelial lining with a distinct palisaded basal layer. (j) The folded cyst lining with thin squamous epithelia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258.4pt;margin-top:61.9pt;width:261.0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">
                <v:textbox style="mso-fit-shape-to-text:t">
                  <w:txbxContent>
                    <w:p w:rsidR="008D00F2" w:rsidRDefault="008D00F2">
                      <w:r>
                        <w:rPr>
                          <w:rFonts w:ascii="Arial" w:hAnsi="Arial" w:cs="Arial"/>
                          <w:b/>
                          <w:bCs/>
                          <w:color w:val="000000"/>
                          <w:sz w:val="18"/>
                          <w:szCs w:val="18"/>
                        </w:rPr>
                        <w:t>Figure 3: (a) Molecular analysis revealed a novel germline mutation in exon 6 of the PTCH1 gene, c.885insC. (</w:t>
                      </w:r>
                      <w:proofErr w:type="gramStart"/>
                      <w:r>
                        <w:rPr>
                          <w:rFonts w:ascii="Arial" w:hAnsi="Arial" w:cs="Arial"/>
                          <w:b/>
                          <w:bCs/>
                          <w:color w:val="000000"/>
                          <w:sz w:val="18"/>
                          <w:szCs w:val="18"/>
                        </w:rPr>
                        <w:t>b</w:t>
                      </w:r>
                      <w:proofErr w:type="gramEnd"/>
                      <w:r>
                        <w:rPr>
                          <w:rFonts w:ascii="Arial" w:hAnsi="Arial" w:cs="Arial"/>
                          <w:b/>
                          <w:bCs/>
                          <w:color w:val="000000"/>
                          <w:sz w:val="18"/>
                          <w:szCs w:val="18"/>
                        </w:rPr>
                        <w:t xml:space="preserve"> and c) The intraoperative images of the right maxillary canine associated lesion. (d) The image of enucleated lesion with impacted permanent canine and erupted primary canine. </w:t>
                      </w:r>
                      <w:proofErr w:type="gramStart"/>
                      <w:r>
                        <w:rPr>
                          <w:rFonts w:ascii="Arial" w:hAnsi="Arial" w:cs="Arial"/>
                          <w:b/>
                          <w:bCs/>
                          <w:color w:val="000000"/>
                          <w:sz w:val="18"/>
                          <w:szCs w:val="18"/>
                        </w:rPr>
                        <w:t>The histopathologic examination of enucleated lesions from the right to left and maxillary to mandibular (H and E, ×100).</w:t>
                      </w:r>
                      <w:proofErr w:type="gramEnd"/>
                      <w:r>
                        <w:rPr>
                          <w:rFonts w:ascii="Arial" w:hAnsi="Arial" w:cs="Arial"/>
                          <w:b/>
                          <w:bCs/>
                          <w:color w:val="000000"/>
                          <w:sz w:val="18"/>
                          <w:szCs w:val="18"/>
                        </w:rPr>
                        <w:t xml:space="preserve"> (e) The typical folded cyst lining with thin squamous epithelia. (f) Focal hemorrhage focuses in the wall and </w:t>
                      </w:r>
                      <w:proofErr w:type="spellStart"/>
                      <w:r>
                        <w:rPr>
                          <w:rFonts w:ascii="Arial" w:hAnsi="Arial" w:cs="Arial"/>
                          <w:b/>
                          <w:bCs/>
                          <w:color w:val="000000"/>
                          <w:sz w:val="18"/>
                          <w:szCs w:val="18"/>
                        </w:rPr>
                        <w:t>parakeratinization</w:t>
                      </w:r>
                      <w:proofErr w:type="spellEnd"/>
                      <w:r>
                        <w:rPr>
                          <w:rFonts w:ascii="Arial" w:hAnsi="Arial" w:cs="Arial"/>
                          <w:b/>
                          <w:bCs/>
                          <w:color w:val="000000"/>
                          <w:sz w:val="18"/>
                          <w:szCs w:val="18"/>
                        </w:rPr>
                        <w:t xml:space="preserve"> on the surface. (g) The inflammatory infiltrate consisting chiefly of lymphocytes in collagen fibers. (h) The satellite cysts in the wall. (</w:t>
                      </w:r>
                      <w:proofErr w:type="spellStart"/>
                      <w:r>
                        <w:rPr>
                          <w:rFonts w:ascii="Arial" w:hAnsi="Arial" w:cs="Arial"/>
                          <w:b/>
                          <w:bCs/>
                          <w:color w:val="000000"/>
                          <w:sz w:val="18"/>
                          <w:szCs w:val="18"/>
                        </w:rPr>
                        <w:t>i</w:t>
                      </w:r>
                      <w:proofErr w:type="spellEnd"/>
                      <w:r>
                        <w:rPr>
                          <w:rFonts w:ascii="Arial" w:hAnsi="Arial" w:cs="Arial"/>
                          <w:b/>
                          <w:bCs/>
                          <w:color w:val="000000"/>
                          <w:sz w:val="18"/>
                          <w:szCs w:val="18"/>
                        </w:rPr>
                        <w:t xml:space="preserve">) Odontogenic </w:t>
                      </w:r>
                      <w:proofErr w:type="spellStart"/>
                      <w:r>
                        <w:rPr>
                          <w:rFonts w:ascii="Arial" w:hAnsi="Arial" w:cs="Arial"/>
                          <w:b/>
                          <w:bCs/>
                          <w:color w:val="000000"/>
                          <w:sz w:val="18"/>
                          <w:szCs w:val="18"/>
                        </w:rPr>
                        <w:t>keratocyst</w:t>
                      </w:r>
                      <w:proofErr w:type="spellEnd"/>
                      <w:r>
                        <w:rPr>
                          <w:rFonts w:ascii="Arial" w:hAnsi="Arial" w:cs="Arial"/>
                          <w:b/>
                          <w:bCs/>
                          <w:color w:val="000000"/>
                          <w:sz w:val="18"/>
                          <w:szCs w:val="18"/>
                        </w:rPr>
                        <w:t xml:space="preserve"> showing a characteristic thin squamous epithelial lining with a distinct palisaded basal layer. (j) The folded cyst lining with thin squamous epithelia</w:t>
                      </w:r>
                    </w:p>
                  </w:txbxContent>
                </v:textbox>
              </v:shape>
            </w:pict>
          </mc:Fallback>
        </mc:AlternateContent>
      </w:r>
      <w:r>
        <w:rPr>
          <w:rFonts w:ascii="Arial" w:hAnsi="Arial" w:cs="Arial"/>
          <w:color w:val="000000"/>
          <w:sz w:val="18"/>
          <w:szCs w:val="18"/>
          <w:shd w:val="clear" w:color="auto" w:fill="FFFFFF"/>
        </w:rPr>
        <w:t>Owing to the presence of multiple cysts such as lesions in the jaw, GGS was suspected, and further investigations were carried out. Molecular analysis, performed as previously described</w:t>
      </w:r>
      <w:proofErr w:type="gramStart"/>
      <w:r>
        <w:rPr>
          <w:rFonts w:ascii="Arial" w:hAnsi="Arial" w:cs="Arial"/>
          <w:color w:val="000000"/>
          <w:sz w:val="18"/>
          <w:szCs w:val="18"/>
          <w:shd w:val="clear" w:color="auto" w:fill="FFFFFF"/>
        </w:rPr>
        <w:t>,</w:t>
      </w:r>
      <w:bookmarkStart w:id="8" w:name="ft7"/>
      <w:proofErr w:type="gramEnd"/>
      <w:r>
        <w:rPr>
          <w:rFonts w:ascii="Arial" w:hAnsi="Arial" w:cs="Arial"/>
          <w:color w:val="000000"/>
          <w:shd w:val="clear" w:color="auto" w:fill="FFFFFF"/>
          <w:vertAlign w:val="superscript"/>
        </w:rPr>
        <w:fldChar w:fldCharType="begin"/>
      </w:r>
      <w:r>
        <w:rPr>
          <w:rFonts w:ascii="Arial" w:hAnsi="Arial" w:cs="Arial"/>
          <w:color w:val="000000"/>
          <w:shd w:val="clear" w:color="auto" w:fill="FFFFFF"/>
          <w:vertAlign w:val="superscript"/>
        </w:rPr>
        <w:instrText xml:space="preserve"> HYPERLINK "http://www.ijpmonline.org/article.asp?issn=0377-4929;year=2016;volume=59;issue=3;spage=335;epage=338;aulast=Ozcan" \l "ref7" </w:instrText>
      </w:r>
      <w:r>
        <w:rPr>
          <w:rFonts w:ascii="Arial" w:hAnsi="Arial" w:cs="Arial"/>
          <w:color w:val="000000"/>
          <w:shd w:val="clear" w:color="auto" w:fill="FFFFFF"/>
          <w:vertAlign w:val="superscript"/>
        </w:rPr>
        <w:fldChar w:fldCharType="separate"/>
      </w:r>
      <w:r>
        <w:rPr>
          <w:rStyle w:val="a3"/>
          <w:rFonts w:ascii="Arial" w:hAnsi="Arial" w:cs="Arial"/>
          <w:color w:val="032F62"/>
          <w:sz w:val="17"/>
          <w:szCs w:val="17"/>
          <w:shd w:val="clear" w:color="auto" w:fill="FFFFFF"/>
          <w:vertAlign w:val="superscript"/>
        </w:rPr>
        <w:t>[7]</w:t>
      </w:r>
      <w:r>
        <w:rPr>
          <w:rFonts w:ascii="Arial" w:hAnsi="Arial" w:cs="Arial"/>
          <w:color w:val="000000"/>
          <w:shd w:val="clear" w:color="auto" w:fill="FFFFFF"/>
          <w:vertAlign w:val="superscript"/>
        </w:rPr>
        <w:fldChar w:fldCharType="end"/>
      </w:r>
      <w:bookmarkEnd w:id="8"/>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revealed a novel germline mutation in exon 6 of the PTCH1 gene, c. 885insC. This is a frameshift mutation determining a stop codon after 23 amino acids</w:t>
      </w:r>
      <w:r>
        <w:rPr>
          <w:rStyle w:val="apple-converted-space"/>
          <w:rFonts w:ascii="Arial" w:hAnsi="Arial" w:cs="Arial"/>
          <w:color w:val="000000"/>
          <w:sz w:val="18"/>
          <w:szCs w:val="18"/>
          <w:shd w:val="clear" w:color="auto" w:fill="FFFFFF"/>
        </w:rPr>
        <w:t> </w:t>
      </w:r>
      <w:hyperlink r:id="rId28" w:tgtFrame="_blank" w:history="1">
        <w:r>
          <w:rPr>
            <w:rStyle w:val="a3"/>
            <w:rFonts w:ascii="Arial" w:hAnsi="Arial" w:cs="Arial"/>
            <w:color w:val="032F62"/>
            <w:sz w:val="18"/>
            <w:szCs w:val="18"/>
            <w:shd w:val="clear" w:color="auto" w:fill="FFFFFF"/>
          </w:rPr>
          <w:t>[Figure 3</w:t>
        </w:r>
        <w:proofErr w:type="gramStart"/>
        <w:r>
          <w:rPr>
            <w:rStyle w:val="a3"/>
            <w:rFonts w:ascii="Arial" w:hAnsi="Arial" w:cs="Arial"/>
            <w:color w:val="032F62"/>
            <w:sz w:val="18"/>
            <w:szCs w:val="18"/>
            <w:shd w:val="clear" w:color="auto" w:fill="FFFFFF"/>
          </w:rPr>
          <w:t>]</w:t>
        </w:r>
        <w:proofErr w:type="gramEnd"/>
      </w:hyperlink>
      <w:r>
        <w:rPr>
          <w:rFonts w:ascii="Arial" w:hAnsi="Arial" w:cs="Arial"/>
          <w:color w:val="000000"/>
          <w:sz w:val="18"/>
          <w:szCs w:val="18"/>
          <w:shd w:val="clear" w:color="auto" w:fill="FFFFFF"/>
        </w:rPr>
        <w:t>a. On the basis of clinical and molecular findings, diagnosis of GGS was made.</w:t>
      </w:r>
    </w:p>
    <w:p w:rsidR="008D00F2" w:rsidRDefault="008D00F2">
      <w:pPr>
        <w:rPr>
          <w:rFonts w:ascii="Arial" w:hAnsi="Arial" w:cs="Arial" w:hint="eastAsia"/>
          <w:color w:val="000000"/>
          <w:sz w:val="18"/>
          <w:szCs w:val="18"/>
          <w:shd w:val="clear" w:color="auto" w:fill="FFFFFF"/>
        </w:rPr>
      </w:pPr>
      <w:r>
        <w:rPr>
          <w:noProof/>
        </w:rPr>
        <w:drawing>
          <wp:inline distT="0" distB="0" distL="0" distR="0" wp14:anchorId="7625EB08" wp14:editId="27B681B3">
            <wp:extent cx="3217256" cy="3603008"/>
            <wp:effectExtent l="0" t="0" r="2540" b="0"/>
            <wp:docPr id="8" name="圖片 8" descr="Figure 3: (a) Molecular analysis revealed a novel germline mutation in exon 6 of the PTCH1 gene, c.885insC. (b and c) The intraoperative images of the right maxillary canine associated lesion. (d) The image of enucleated lesion with impacted permanent canine and erupted primary canine. The histopathologic examination of enucleated lesions from the right to left and maxillary to mandibular (H and E, ×100). (e) The typical folded cyst lining with thin squamous epithelia. (f) Focal hemorrhage focuses in the wall and parakeratinization on the surface. (g) The inflammatory infiltrate consisting chiefly of lymphocytes in collagen fibers. (h) The satellite cysts in the wall. (i) Odontogenic keratocyst showing a characteristic thin squamous epithelial lining with a distinct palisaded basal layer. (j) The folded cyst lining with thin squamous epithe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3: (a) Molecular analysis revealed a novel germline mutation in exon 6 of the PTCH1 gene, c.885insC. (b and c) The intraoperative images of the right maxillary canine associated lesion. (d) The image of enucleated lesion with impacted permanent canine and erupted primary canine. The histopathologic examination of enucleated lesions from the right to left and maxillary to mandibular (H and E, ×100). (e) The typical folded cyst lining with thin squamous epithelia. (f) Focal hemorrhage focuses in the wall and parakeratinization on the surface. (g) The inflammatory infiltrate consisting chiefly of lymphocytes in collagen fibers. (h) The satellite cysts in the wall. (i) Odontogenic keratocyst showing a characteristic thin squamous epithelial lining with a distinct palisaded basal layer. (j) The folded cyst lining with thin squamous epitheli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17256" cy="3603008"/>
                    </a:xfrm>
                    <a:prstGeom prst="rect">
                      <a:avLst/>
                    </a:prstGeom>
                    <a:noFill/>
                    <a:ln>
                      <a:noFill/>
                    </a:ln>
                  </pic:spPr>
                </pic:pic>
              </a:graphicData>
            </a:graphic>
          </wp:inline>
        </w:drawing>
      </w:r>
    </w:p>
    <w:p w:rsidR="008D00F2" w:rsidRDefault="008D00F2">
      <w:pPr>
        <w:rPr>
          <w:rFonts w:hint="eastAsia"/>
        </w:rPr>
      </w:pPr>
    </w:p>
    <w:p w:rsidR="008D00F2" w:rsidRDefault="008D00F2">
      <w:pPr>
        <w:rPr>
          <w:rFonts w:hint="eastAsia"/>
        </w:rPr>
      </w:pPr>
      <w:r>
        <w:rPr>
          <w:rFonts w:ascii="Arial" w:hAnsi="Arial" w:cs="Arial"/>
          <w:color w:val="000000"/>
          <w:sz w:val="18"/>
          <w:szCs w:val="18"/>
          <w:shd w:val="clear" w:color="auto" w:fill="FFFFFF"/>
        </w:rPr>
        <w:t xml:space="preserve">DNA was extracted with the </w:t>
      </w:r>
      <w:proofErr w:type="spellStart"/>
      <w:r>
        <w:rPr>
          <w:rFonts w:ascii="Arial" w:hAnsi="Arial" w:cs="Arial"/>
          <w:color w:val="000000"/>
          <w:sz w:val="18"/>
          <w:szCs w:val="18"/>
          <w:shd w:val="clear" w:color="auto" w:fill="FFFFFF"/>
        </w:rPr>
        <w:t>MagCore</w:t>
      </w:r>
      <w:proofErr w:type="spellEnd"/>
      <w:r>
        <w:rPr>
          <w:rFonts w:ascii="Arial" w:hAnsi="Arial" w:cs="Arial"/>
          <w:color w:val="000000"/>
          <w:sz w:val="18"/>
          <w:szCs w:val="18"/>
          <w:shd w:val="clear" w:color="auto" w:fill="FFFFFF"/>
        </w:rPr>
        <w:t xml:space="preserve"> extractor system H16 with a </w:t>
      </w:r>
      <w:proofErr w:type="spellStart"/>
      <w:r>
        <w:rPr>
          <w:rFonts w:ascii="Arial" w:hAnsi="Arial" w:cs="Arial"/>
          <w:color w:val="000000"/>
          <w:sz w:val="18"/>
          <w:szCs w:val="18"/>
          <w:shd w:val="clear" w:color="auto" w:fill="FFFFFF"/>
        </w:rPr>
        <w:t>MagCore</w:t>
      </w:r>
      <w:proofErr w:type="spellEnd"/>
      <w:r>
        <w:rPr>
          <w:rFonts w:ascii="Arial" w:hAnsi="Arial" w:cs="Arial"/>
          <w:color w:val="000000"/>
          <w:sz w:val="18"/>
          <w:szCs w:val="18"/>
          <w:shd w:val="clear" w:color="auto" w:fill="FFFFFF"/>
        </w:rPr>
        <w:t xml:space="preserve"> Genomic DNA Large Volume Whole Blood Kit (RBC Bioscience Corp., Taiwan). We designed pairs of primers to amplify the complete coding region and intron-exon boundaries of PTCH1 and SUFU. A detailed list of the primers designed is available on request. The polymerase chain reaction (PCR) mix contained, 40 ng DNA, 25 </w:t>
      </w:r>
      <w:proofErr w:type="spellStart"/>
      <w:r>
        <w:rPr>
          <w:rFonts w:ascii="Arial" w:hAnsi="Arial" w:cs="Arial"/>
          <w:color w:val="000000"/>
          <w:sz w:val="18"/>
          <w:szCs w:val="18"/>
          <w:shd w:val="clear" w:color="auto" w:fill="FFFFFF"/>
        </w:rPr>
        <w:t>pmol</w:t>
      </w:r>
      <w:proofErr w:type="spellEnd"/>
      <w:r>
        <w:rPr>
          <w:rFonts w:ascii="Arial" w:hAnsi="Arial" w:cs="Arial"/>
          <w:color w:val="000000"/>
          <w:sz w:val="18"/>
          <w:szCs w:val="18"/>
          <w:shd w:val="clear" w:color="auto" w:fill="FFFFFF"/>
        </w:rPr>
        <w:t xml:space="preserve"> </w:t>
      </w:r>
      <w:proofErr w:type="gramStart"/>
      <w:r>
        <w:rPr>
          <w:rFonts w:ascii="Arial" w:hAnsi="Arial" w:cs="Arial"/>
          <w:color w:val="000000"/>
          <w:sz w:val="18"/>
          <w:szCs w:val="18"/>
          <w:shd w:val="clear" w:color="auto" w:fill="FFFFFF"/>
        </w:rPr>
        <w:t>primer</w:t>
      </w:r>
      <w:proofErr w:type="gramEnd"/>
      <w:r>
        <w:rPr>
          <w:rFonts w:ascii="Arial" w:hAnsi="Arial" w:cs="Arial"/>
          <w:color w:val="000000"/>
          <w:sz w:val="18"/>
          <w:szCs w:val="18"/>
          <w:shd w:val="clear" w:color="auto" w:fill="FFFFFF"/>
        </w:rPr>
        <w:t xml:space="preserve">, 200 </w:t>
      </w:r>
      <w:proofErr w:type="spellStart"/>
      <w:r>
        <w:rPr>
          <w:rFonts w:ascii="Arial" w:hAnsi="Arial" w:cs="Arial"/>
          <w:color w:val="000000"/>
          <w:sz w:val="18"/>
          <w:szCs w:val="18"/>
          <w:shd w:val="clear" w:color="auto" w:fill="FFFFFF"/>
        </w:rPr>
        <w:t>μM</w:t>
      </w:r>
      <w:proofErr w:type="spellEnd"/>
      <w:r>
        <w:rPr>
          <w:rFonts w:ascii="Arial" w:hAnsi="Arial" w:cs="Arial"/>
          <w:color w:val="000000"/>
          <w:sz w:val="18"/>
          <w:szCs w:val="18"/>
          <w:shd w:val="clear" w:color="auto" w:fill="FFFFFF"/>
        </w:rPr>
        <w:t xml:space="preserve"> </w:t>
      </w:r>
      <w:proofErr w:type="spellStart"/>
      <w:r>
        <w:rPr>
          <w:rFonts w:ascii="Arial" w:hAnsi="Arial" w:cs="Arial"/>
          <w:color w:val="000000"/>
          <w:sz w:val="18"/>
          <w:szCs w:val="18"/>
          <w:shd w:val="clear" w:color="auto" w:fill="FFFFFF"/>
        </w:rPr>
        <w:t>deoxynucleotide</w:t>
      </w:r>
      <w:proofErr w:type="spellEnd"/>
      <w:r>
        <w:rPr>
          <w:rFonts w:ascii="Arial" w:hAnsi="Arial" w:cs="Arial"/>
          <w:color w:val="000000"/>
          <w:sz w:val="18"/>
          <w:szCs w:val="18"/>
          <w:shd w:val="clear" w:color="auto" w:fill="FFFFFF"/>
        </w:rPr>
        <w:t xml:space="preserve"> triphosphate (dNTP), and 1.5 U hot start </w:t>
      </w:r>
      <w:proofErr w:type="spellStart"/>
      <w:r>
        <w:rPr>
          <w:rFonts w:ascii="Arial" w:hAnsi="Arial" w:cs="Arial"/>
          <w:color w:val="000000"/>
          <w:sz w:val="18"/>
          <w:szCs w:val="18"/>
          <w:shd w:val="clear" w:color="auto" w:fill="FFFFFF"/>
        </w:rPr>
        <w:t>Taq</w:t>
      </w:r>
      <w:proofErr w:type="spellEnd"/>
      <w:r>
        <w:rPr>
          <w:rFonts w:ascii="Arial" w:hAnsi="Arial" w:cs="Arial"/>
          <w:color w:val="000000"/>
          <w:sz w:val="18"/>
          <w:szCs w:val="18"/>
          <w:shd w:val="clear" w:color="auto" w:fill="FFFFFF"/>
        </w:rPr>
        <w:t xml:space="preserve"> PCR (</w:t>
      </w:r>
      <w:proofErr w:type="spellStart"/>
      <w:r>
        <w:rPr>
          <w:rFonts w:ascii="Arial" w:hAnsi="Arial" w:cs="Arial"/>
          <w:color w:val="000000"/>
          <w:sz w:val="18"/>
          <w:szCs w:val="18"/>
          <w:shd w:val="clear" w:color="auto" w:fill="FFFFFF"/>
        </w:rPr>
        <w:t>Qiagen</w:t>
      </w:r>
      <w:proofErr w:type="spellEnd"/>
      <w:r>
        <w:rPr>
          <w:rFonts w:ascii="Arial" w:hAnsi="Arial" w:cs="Arial"/>
          <w:color w:val="000000"/>
          <w:sz w:val="18"/>
          <w:szCs w:val="18"/>
          <w:shd w:val="clear" w:color="auto" w:fill="FFFFFF"/>
        </w:rPr>
        <w:t xml:space="preserve">, Germany). The cycling conditions were as follows, 15 min activation at 95°C followed by 35 cycles of 95°C for 40 s, 60°C for 30 s, 72°C for 50 s, and 10 min at 72°C for the final extension. After PCRs, the amplicons were treated with the </w:t>
      </w:r>
      <w:proofErr w:type="spellStart"/>
      <w:r>
        <w:rPr>
          <w:rFonts w:ascii="Arial" w:hAnsi="Arial" w:cs="Arial"/>
          <w:color w:val="000000"/>
          <w:sz w:val="18"/>
          <w:szCs w:val="18"/>
          <w:shd w:val="clear" w:color="auto" w:fill="FFFFFF"/>
        </w:rPr>
        <w:t>Illustra</w:t>
      </w:r>
      <w:proofErr w:type="spellEnd"/>
      <w:r>
        <w:rPr>
          <w:rFonts w:ascii="Arial" w:hAnsi="Arial" w:cs="Arial"/>
          <w:color w:val="000000"/>
          <w:sz w:val="18"/>
          <w:szCs w:val="18"/>
          <w:shd w:val="clear" w:color="auto" w:fill="FFFFFF"/>
        </w:rPr>
        <w:t xml:space="preserve"> </w:t>
      </w:r>
      <w:proofErr w:type="spellStart"/>
      <w:r>
        <w:rPr>
          <w:rFonts w:ascii="Arial" w:hAnsi="Arial" w:cs="Arial"/>
          <w:color w:val="000000"/>
          <w:sz w:val="18"/>
          <w:szCs w:val="18"/>
          <w:shd w:val="clear" w:color="auto" w:fill="FFFFFF"/>
        </w:rPr>
        <w:t>ExoProStar</w:t>
      </w:r>
      <w:proofErr w:type="spellEnd"/>
      <w:r>
        <w:rPr>
          <w:rStyle w:val="apple-converted-space"/>
          <w:rFonts w:ascii="Arial" w:hAnsi="Arial" w:cs="Arial"/>
          <w:color w:val="000000"/>
          <w:sz w:val="18"/>
          <w:szCs w:val="18"/>
          <w:shd w:val="clear" w:color="auto" w:fill="FFFFFF"/>
        </w:rPr>
        <w:t> </w:t>
      </w:r>
      <w:r>
        <w:rPr>
          <w:rFonts w:ascii="Arial" w:hAnsi="Arial" w:cs="Arial"/>
          <w:color w:val="000000"/>
          <w:shd w:val="clear" w:color="auto" w:fill="FFFFFF"/>
          <w:vertAlign w:val="superscript"/>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 xml:space="preserve">(GE </w:t>
      </w:r>
      <w:r>
        <w:rPr>
          <w:rFonts w:ascii="Arial" w:hAnsi="Arial" w:cs="Arial"/>
          <w:color w:val="000000"/>
          <w:sz w:val="18"/>
          <w:szCs w:val="18"/>
          <w:shd w:val="clear" w:color="auto" w:fill="FFFFFF"/>
        </w:rPr>
        <w:lastRenderedPageBreak/>
        <w:t xml:space="preserve">Healthcare Life Sciences) to degrade unincorporated PCR primers and dNTPs, and 20–40 ng amounts of template were sequenced in forward and reverse orientations using the </w:t>
      </w:r>
      <w:proofErr w:type="spellStart"/>
      <w:r>
        <w:rPr>
          <w:rFonts w:ascii="Arial" w:hAnsi="Arial" w:cs="Arial"/>
          <w:color w:val="000000"/>
          <w:sz w:val="18"/>
          <w:szCs w:val="18"/>
          <w:shd w:val="clear" w:color="auto" w:fill="FFFFFF"/>
        </w:rPr>
        <w:t>BigDye</w:t>
      </w:r>
      <w:proofErr w:type="spellEnd"/>
      <w:r>
        <w:rPr>
          <w:rFonts w:ascii="Arial" w:hAnsi="Arial" w:cs="Arial"/>
          <w:color w:val="000000"/>
          <w:sz w:val="18"/>
          <w:szCs w:val="18"/>
          <w:shd w:val="clear" w:color="auto" w:fill="FFFFFF"/>
        </w:rPr>
        <w:t xml:space="preserve"> Terminator v3.1 Cycle Sequencing Kit (Life Technologies) and analyzed on a 3130XL Genetic Analyzer (Life Technologies) according to the manufacturer's protocol.</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 xml:space="preserve">Sequence numbering follows the recommendations indicated by the Human Genome Variation Society. The PTCH1 complementary DNA (cDNA) sequence from </w:t>
      </w:r>
      <w:proofErr w:type="spellStart"/>
      <w:r>
        <w:rPr>
          <w:rFonts w:ascii="Arial" w:hAnsi="Arial" w:cs="Arial"/>
          <w:color w:val="000000"/>
          <w:sz w:val="18"/>
          <w:szCs w:val="18"/>
          <w:shd w:val="clear" w:color="auto" w:fill="FFFFFF"/>
        </w:rPr>
        <w:t>GenBank</w:t>
      </w:r>
      <w:proofErr w:type="spellEnd"/>
      <w:r>
        <w:rPr>
          <w:rFonts w:ascii="Arial" w:hAnsi="Arial" w:cs="Arial"/>
          <w:color w:val="000000"/>
          <w:sz w:val="18"/>
          <w:szCs w:val="18"/>
          <w:shd w:val="clear" w:color="auto" w:fill="FFFFFF"/>
        </w:rPr>
        <w:t xml:space="preserve"> (ref. sequence NM_000264.3) and SUFU cDNA (ref. sequence NM_016169.3) were used as a reference sequence, where the A of the automatic tank gauge translation initiation start site represents nucleotide +1.</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Multiplex ligation-dependent probe amplification (MLPA) was performed to identify large deletions and duplications for both genes. The MLPA PTCH1 kit P067 and SUFU Kit P301 were obtained from MRC-Holland and analyses were performed according to the manufacturer's protocol (Amsterdam, The Netherlands).</w:t>
      </w:r>
      <w:bookmarkStart w:id="9" w:name="ft8"/>
      <w:r>
        <w:rPr>
          <w:rFonts w:ascii="Arial" w:hAnsi="Arial" w:cs="Arial"/>
          <w:color w:val="000000"/>
          <w:shd w:val="clear" w:color="auto" w:fill="FFFFFF"/>
          <w:vertAlign w:val="superscript"/>
        </w:rPr>
        <w:fldChar w:fldCharType="begin"/>
      </w:r>
      <w:r>
        <w:rPr>
          <w:rFonts w:ascii="Arial" w:hAnsi="Arial" w:cs="Arial"/>
          <w:color w:val="000000"/>
          <w:shd w:val="clear" w:color="auto" w:fill="FFFFFF"/>
          <w:vertAlign w:val="superscript"/>
        </w:rPr>
        <w:instrText xml:space="preserve"> HYPERLINK "http://www.ijpmonline.org/article.asp?issn=0377-4929;year=2016;volume=59;issue=3;spage=335;epage=338;aulast=Ozcan" \l "ref8" </w:instrText>
      </w:r>
      <w:r>
        <w:rPr>
          <w:rFonts w:ascii="Arial" w:hAnsi="Arial" w:cs="Arial"/>
          <w:color w:val="000000"/>
          <w:shd w:val="clear" w:color="auto" w:fill="FFFFFF"/>
          <w:vertAlign w:val="superscript"/>
        </w:rPr>
        <w:fldChar w:fldCharType="separate"/>
      </w:r>
      <w:r>
        <w:rPr>
          <w:rStyle w:val="a3"/>
          <w:rFonts w:ascii="Arial" w:hAnsi="Arial" w:cs="Arial"/>
          <w:color w:val="032F62"/>
          <w:sz w:val="17"/>
          <w:szCs w:val="17"/>
          <w:shd w:val="clear" w:color="auto" w:fill="FFFFFF"/>
          <w:vertAlign w:val="superscript"/>
        </w:rPr>
        <w:t>[8</w:t>
      </w:r>
      <w:proofErr w:type="gramStart"/>
      <w:r>
        <w:rPr>
          <w:rStyle w:val="a3"/>
          <w:rFonts w:ascii="Arial" w:hAnsi="Arial" w:cs="Arial"/>
          <w:color w:val="032F62"/>
          <w:sz w:val="17"/>
          <w:szCs w:val="17"/>
          <w:shd w:val="clear" w:color="auto" w:fill="FFFFFF"/>
          <w:vertAlign w:val="superscript"/>
        </w:rPr>
        <w:t>]</w:t>
      </w:r>
      <w:proofErr w:type="gramEnd"/>
      <w:r>
        <w:rPr>
          <w:rFonts w:ascii="Arial" w:hAnsi="Arial" w:cs="Arial"/>
          <w:color w:val="000000"/>
          <w:shd w:val="clear" w:color="auto" w:fill="FFFFFF"/>
          <w:vertAlign w:val="superscript"/>
        </w:rPr>
        <w:fldChar w:fldCharType="end"/>
      </w:r>
      <w:bookmarkEnd w:id="9"/>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The patient was then referred to the Department of Oral and Maxillofacial Surgery for surgical planning. The cyst enucleation was done under general anesthesia via intraoral approach. After the cystic lesions were enucleated, large areas of bone loss were seen and the displaced impacted permanent teeth (maxillary right second and third molars and canine, left second and third molars; mandibular right third molar, left lateral, canine, second and third molars) and primary teeth with physiological root resorptions (upper canines and lower left canine and right second molar) were visible on the floor of the cystic cavity</w:t>
      </w:r>
      <w:r>
        <w:rPr>
          <w:rStyle w:val="apple-converted-space"/>
          <w:rFonts w:ascii="Arial" w:hAnsi="Arial" w:cs="Arial"/>
          <w:color w:val="000000"/>
          <w:sz w:val="18"/>
          <w:szCs w:val="18"/>
          <w:shd w:val="clear" w:color="auto" w:fill="FFFFFF"/>
        </w:rPr>
        <w:t> </w:t>
      </w:r>
      <w:hyperlink r:id="rId30"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b,</w:t>
      </w:r>
      <w:r>
        <w:rPr>
          <w:rStyle w:val="apple-converted-space"/>
          <w:rFonts w:ascii="Arial" w:hAnsi="Arial" w:cs="Arial"/>
          <w:color w:val="000000"/>
          <w:sz w:val="18"/>
          <w:szCs w:val="18"/>
          <w:shd w:val="clear" w:color="auto" w:fill="FFFFFF"/>
        </w:rPr>
        <w:t> </w:t>
      </w:r>
      <w:hyperlink r:id="rId31"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c,</w:t>
      </w:r>
      <w:r>
        <w:rPr>
          <w:rStyle w:val="apple-converted-space"/>
          <w:rFonts w:ascii="Arial" w:hAnsi="Arial" w:cs="Arial"/>
          <w:color w:val="000000"/>
          <w:sz w:val="18"/>
          <w:szCs w:val="18"/>
          <w:shd w:val="clear" w:color="auto" w:fill="FFFFFF"/>
        </w:rPr>
        <w:t> </w:t>
      </w:r>
      <w:hyperlink r:id="rId32"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d.</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Excisional biopsy of the oral lesions was performed, and histopathological examination demonstrated a well-developed basal layer of palisaded columnar cells with polarized hyperchromatic nuclei. Multiple satellite and daughter cysts were seen in the connective tissue wall</w:t>
      </w:r>
      <w:hyperlink r:id="rId33"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e,</w:t>
      </w:r>
      <w:r>
        <w:rPr>
          <w:rStyle w:val="apple-converted-space"/>
          <w:rFonts w:ascii="Arial" w:hAnsi="Arial" w:cs="Arial"/>
          <w:color w:val="000000"/>
          <w:sz w:val="18"/>
          <w:szCs w:val="18"/>
          <w:shd w:val="clear" w:color="auto" w:fill="FFFFFF"/>
        </w:rPr>
        <w:t> </w:t>
      </w:r>
      <w:hyperlink r:id="rId34"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f,</w:t>
      </w:r>
      <w:r>
        <w:rPr>
          <w:rStyle w:val="apple-converted-space"/>
          <w:rFonts w:ascii="Arial" w:hAnsi="Arial" w:cs="Arial"/>
          <w:color w:val="000000"/>
          <w:sz w:val="18"/>
          <w:szCs w:val="18"/>
          <w:shd w:val="clear" w:color="auto" w:fill="FFFFFF"/>
        </w:rPr>
        <w:t> </w:t>
      </w:r>
      <w:hyperlink r:id="rId35"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g,</w:t>
      </w:r>
      <w:r>
        <w:rPr>
          <w:rStyle w:val="apple-converted-space"/>
          <w:rFonts w:ascii="Arial" w:hAnsi="Arial" w:cs="Arial"/>
          <w:color w:val="000000"/>
          <w:sz w:val="18"/>
          <w:szCs w:val="18"/>
          <w:shd w:val="clear" w:color="auto" w:fill="FFFFFF"/>
        </w:rPr>
        <w:t> </w:t>
      </w:r>
      <w:hyperlink r:id="rId36"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h,</w:t>
      </w:r>
      <w:r>
        <w:rPr>
          <w:rStyle w:val="apple-converted-space"/>
          <w:rFonts w:ascii="Arial" w:hAnsi="Arial" w:cs="Arial"/>
          <w:color w:val="000000"/>
          <w:sz w:val="18"/>
          <w:szCs w:val="18"/>
          <w:shd w:val="clear" w:color="auto" w:fill="FFFFFF"/>
        </w:rPr>
        <w:t> </w:t>
      </w:r>
      <w:hyperlink r:id="rId37"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i,</w:t>
      </w:r>
      <w:r>
        <w:rPr>
          <w:rStyle w:val="apple-converted-space"/>
          <w:rFonts w:ascii="Arial" w:hAnsi="Arial" w:cs="Arial"/>
          <w:color w:val="000000"/>
          <w:sz w:val="18"/>
          <w:szCs w:val="18"/>
          <w:shd w:val="clear" w:color="auto" w:fill="FFFFFF"/>
        </w:rPr>
        <w:t> </w:t>
      </w:r>
      <w:hyperlink r:id="rId38" w:tgtFrame="_blank" w:history="1">
        <w:r>
          <w:rPr>
            <w:rStyle w:val="a3"/>
            <w:rFonts w:ascii="Arial" w:hAnsi="Arial" w:cs="Arial"/>
            <w:color w:val="032F62"/>
            <w:sz w:val="18"/>
            <w:szCs w:val="18"/>
            <w:shd w:val="clear" w:color="auto" w:fill="FFFFFF"/>
          </w:rPr>
          <w:t>[Figure 3]</w:t>
        </w:r>
      </w:hyperlink>
      <w:r>
        <w:rPr>
          <w:rFonts w:ascii="Arial" w:hAnsi="Arial" w:cs="Arial"/>
          <w:color w:val="000000"/>
          <w:sz w:val="18"/>
          <w:szCs w:val="18"/>
          <w:shd w:val="clear" w:color="auto" w:fill="FFFFFF"/>
        </w:rPr>
        <w:t>j. This condition confirmed the diagnosis of OKC.</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Under regular follow-up, intraoral and radiological examinations were performed 6 months later. These examinations showed that the healing process of the operated areas and psychological status of the patient were quite good</w:t>
      </w:r>
      <w:r>
        <w:rPr>
          <w:rStyle w:val="apple-converted-space"/>
          <w:rFonts w:ascii="Arial" w:hAnsi="Arial" w:cs="Arial"/>
          <w:color w:val="000000"/>
          <w:sz w:val="18"/>
          <w:szCs w:val="18"/>
          <w:shd w:val="clear" w:color="auto" w:fill="FFFFFF"/>
        </w:rPr>
        <w:t> </w:t>
      </w:r>
      <w:hyperlink r:id="rId39" w:tgtFrame="_blank" w:history="1">
        <w:r>
          <w:rPr>
            <w:rStyle w:val="a3"/>
            <w:rFonts w:ascii="Arial" w:hAnsi="Arial" w:cs="Arial"/>
            <w:color w:val="032F62"/>
            <w:sz w:val="18"/>
            <w:szCs w:val="18"/>
            <w:shd w:val="clear" w:color="auto" w:fill="FFFFFF"/>
          </w:rPr>
          <w:t>[Figure 4]</w:t>
        </w:r>
      </w:hyperlink>
      <w:r>
        <w:rPr>
          <w:rFonts w:ascii="Arial" w:hAnsi="Arial" w:cs="Arial"/>
          <w:color w:val="000000"/>
          <w:sz w:val="18"/>
          <w:szCs w:val="18"/>
          <w:shd w:val="clear" w:color="auto" w:fill="FFFFFF"/>
        </w:rPr>
        <w:t>a,</w:t>
      </w:r>
      <w:r>
        <w:rPr>
          <w:rStyle w:val="apple-converted-space"/>
          <w:rFonts w:ascii="Arial" w:hAnsi="Arial" w:cs="Arial"/>
          <w:color w:val="000000"/>
          <w:sz w:val="18"/>
          <w:szCs w:val="18"/>
          <w:shd w:val="clear" w:color="auto" w:fill="FFFFFF"/>
        </w:rPr>
        <w:t> </w:t>
      </w:r>
      <w:hyperlink r:id="rId40" w:tgtFrame="_blank" w:history="1">
        <w:r>
          <w:rPr>
            <w:rStyle w:val="a3"/>
            <w:rFonts w:ascii="Arial" w:hAnsi="Arial" w:cs="Arial"/>
            <w:color w:val="032F62"/>
            <w:sz w:val="18"/>
            <w:szCs w:val="18"/>
            <w:shd w:val="clear" w:color="auto" w:fill="FFFFFF"/>
          </w:rPr>
          <w:t>[Figure 4]</w:t>
        </w:r>
      </w:hyperlink>
      <w:r>
        <w:rPr>
          <w:rFonts w:ascii="Arial" w:hAnsi="Arial" w:cs="Arial"/>
          <w:color w:val="000000"/>
          <w:sz w:val="18"/>
          <w:szCs w:val="18"/>
          <w:shd w:val="clear" w:color="auto" w:fill="FFFFFF"/>
        </w:rPr>
        <w:t>b,</w:t>
      </w:r>
      <w:r>
        <w:rPr>
          <w:rStyle w:val="apple-converted-space"/>
          <w:rFonts w:ascii="Arial" w:hAnsi="Arial" w:cs="Arial"/>
          <w:color w:val="000000"/>
          <w:sz w:val="18"/>
          <w:szCs w:val="18"/>
          <w:shd w:val="clear" w:color="auto" w:fill="FFFFFF"/>
        </w:rPr>
        <w:t> </w:t>
      </w:r>
      <w:hyperlink r:id="rId41" w:tgtFrame="_blank" w:history="1">
        <w:r>
          <w:rPr>
            <w:rStyle w:val="a3"/>
            <w:rFonts w:ascii="Arial" w:hAnsi="Arial" w:cs="Arial"/>
            <w:color w:val="032F62"/>
            <w:sz w:val="18"/>
            <w:szCs w:val="18"/>
            <w:shd w:val="clear" w:color="auto" w:fill="FFFFFF"/>
          </w:rPr>
          <w:t>[Figure 4]</w:t>
        </w:r>
      </w:hyperlink>
      <w:r>
        <w:rPr>
          <w:rFonts w:ascii="Arial" w:hAnsi="Arial" w:cs="Arial"/>
          <w:color w:val="000000"/>
          <w:sz w:val="18"/>
          <w:szCs w:val="18"/>
          <w:shd w:val="clear" w:color="auto" w:fill="FFFFFF"/>
        </w:rPr>
        <w:t>c,</w:t>
      </w:r>
      <w:r>
        <w:rPr>
          <w:rStyle w:val="apple-converted-space"/>
          <w:rFonts w:ascii="Arial" w:hAnsi="Arial" w:cs="Arial"/>
          <w:color w:val="000000"/>
          <w:sz w:val="18"/>
          <w:szCs w:val="18"/>
          <w:shd w:val="clear" w:color="auto" w:fill="FFFFFF"/>
        </w:rPr>
        <w:t> </w:t>
      </w:r>
      <w:hyperlink r:id="rId42" w:tgtFrame="_blank" w:history="1">
        <w:r>
          <w:rPr>
            <w:rStyle w:val="a3"/>
            <w:rFonts w:ascii="Arial" w:hAnsi="Arial" w:cs="Arial"/>
            <w:color w:val="032F62"/>
            <w:sz w:val="18"/>
            <w:szCs w:val="18"/>
            <w:shd w:val="clear" w:color="auto" w:fill="FFFFFF"/>
          </w:rPr>
          <w:t>[Figure 4]</w:t>
        </w:r>
      </w:hyperlink>
      <w:r>
        <w:rPr>
          <w:rFonts w:ascii="Arial" w:hAnsi="Arial" w:cs="Arial"/>
          <w:color w:val="000000"/>
          <w:sz w:val="18"/>
          <w:szCs w:val="18"/>
          <w:shd w:val="clear" w:color="auto" w:fill="FFFFFF"/>
        </w:rPr>
        <w:t>d,</w:t>
      </w:r>
      <w:r>
        <w:rPr>
          <w:rStyle w:val="apple-converted-space"/>
          <w:rFonts w:ascii="Arial" w:hAnsi="Arial" w:cs="Arial"/>
          <w:color w:val="000000"/>
          <w:sz w:val="18"/>
          <w:szCs w:val="18"/>
          <w:shd w:val="clear" w:color="auto" w:fill="FFFFFF"/>
        </w:rPr>
        <w:t> </w:t>
      </w:r>
      <w:hyperlink r:id="rId43" w:tgtFrame="_blank" w:history="1">
        <w:r>
          <w:rPr>
            <w:rStyle w:val="a3"/>
            <w:rFonts w:ascii="Arial" w:hAnsi="Arial" w:cs="Arial"/>
            <w:color w:val="032F62"/>
            <w:sz w:val="18"/>
            <w:szCs w:val="18"/>
            <w:shd w:val="clear" w:color="auto" w:fill="FFFFFF"/>
          </w:rPr>
          <w:t>[Figure 4]</w:t>
        </w:r>
      </w:hyperlink>
      <w:r>
        <w:rPr>
          <w:rFonts w:ascii="Arial" w:hAnsi="Arial" w:cs="Arial"/>
          <w:color w:val="000000"/>
          <w:sz w:val="18"/>
          <w:szCs w:val="18"/>
          <w:shd w:val="clear" w:color="auto" w:fill="FFFFFF"/>
        </w:rPr>
        <w:t>e. The patient is currently being called in every 6 months for checkups in case of primary or recurrent lesions.</w:t>
      </w:r>
    </w:p>
    <w:p w:rsidR="008D00F2" w:rsidRDefault="008D00F2">
      <w:pPr>
        <w:rPr>
          <w:rFonts w:hint="eastAsia"/>
        </w:rPr>
      </w:pPr>
      <w:r w:rsidRPr="008D00F2">
        <w:rPr>
          <w:rFonts w:ascii="Arial" w:hAnsi="Arial" w:cs="Arial"/>
          <w:noProof/>
          <w:color w:val="000000"/>
          <w:sz w:val="18"/>
          <w:szCs w:val="18"/>
          <w:shd w:val="clear" w:color="auto" w:fill="FFFFFF"/>
        </w:rPr>
        <mc:AlternateContent>
          <mc:Choice Requires="wps">
            <w:drawing>
              <wp:anchor distT="0" distB="0" distL="114300" distR="114300" simplePos="0" relativeHeight="251665408" behindDoc="0" locked="0" layoutInCell="1" allowOverlap="1" wp14:anchorId="781F4729" wp14:editId="62F9F438">
                <wp:simplePos x="0" y="0"/>
                <wp:positionH relativeFrom="column">
                  <wp:posOffset>3365500</wp:posOffset>
                </wp:positionH>
                <wp:positionV relativeFrom="paragraph">
                  <wp:posOffset>225349</wp:posOffset>
                </wp:positionV>
                <wp:extent cx="3315335" cy="1403985"/>
                <wp:effectExtent l="0" t="0" r="18415" b="13970"/>
                <wp:wrapNone/>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5335" cy="1403985"/>
                        </a:xfrm>
                        <a:prstGeom prst="rect">
                          <a:avLst/>
                        </a:prstGeom>
                        <a:solidFill>
                          <a:srgbClr val="FFFFFF"/>
                        </a:solidFill>
                        <a:ln w="9525">
                          <a:solidFill>
                            <a:srgbClr val="000000"/>
                          </a:solidFill>
                          <a:miter lim="800000"/>
                          <a:headEnd/>
                          <a:tailEnd/>
                        </a:ln>
                      </wps:spPr>
                      <wps:txbx>
                        <w:txbxContent>
                          <w:p w:rsidR="008D00F2" w:rsidRDefault="008D00F2" w:rsidP="008D00F2">
                            <w:r>
                              <w:rPr>
                                <w:rFonts w:ascii="Arial" w:hAnsi="Arial" w:cs="Arial"/>
                                <w:b/>
                                <w:bCs/>
                                <w:color w:val="000000"/>
                                <w:sz w:val="18"/>
                                <w:szCs w:val="18"/>
                              </w:rPr>
                              <w:t xml:space="preserve">Figure 4: (a-c) </w:t>
                            </w:r>
                            <w:proofErr w:type="gramStart"/>
                            <w:r>
                              <w:rPr>
                                <w:rFonts w:ascii="Arial" w:hAnsi="Arial" w:cs="Arial"/>
                                <w:b/>
                                <w:bCs/>
                                <w:color w:val="000000"/>
                                <w:sz w:val="18"/>
                                <w:szCs w:val="18"/>
                              </w:rPr>
                              <w:t>The</w:t>
                            </w:r>
                            <w:proofErr w:type="gramEnd"/>
                            <w:r>
                              <w:rPr>
                                <w:rFonts w:ascii="Arial" w:hAnsi="Arial" w:cs="Arial"/>
                                <w:b/>
                                <w:bCs/>
                                <w:color w:val="000000"/>
                                <w:sz w:val="18"/>
                                <w:szCs w:val="18"/>
                              </w:rPr>
                              <w:t xml:space="preserve"> postoperative intraoral images of the patient after 6 months. (d) The </w:t>
                            </w:r>
                            <w:proofErr w:type="spellStart"/>
                            <w:r>
                              <w:rPr>
                                <w:rFonts w:ascii="Arial" w:hAnsi="Arial" w:cs="Arial"/>
                                <w:b/>
                                <w:bCs/>
                                <w:color w:val="000000"/>
                                <w:sz w:val="18"/>
                                <w:szCs w:val="18"/>
                              </w:rPr>
                              <w:t>extraoral</w:t>
                            </w:r>
                            <w:proofErr w:type="spellEnd"/>
                            <w:r>
                              <w:rPr>
                                <w:rFonts w:ascii="Arial" w:hAnsi="Arial" w:cs="Arial"/>
                                <w:b/>
                                <w:bCs/>
                                <w:color w:val="000000"/>
                                <w:sz w:val="18"/>
                                <w:szCs w:val="18"/>
                              </w:rPr>
                              <w:t xml:space="preserve"> image of patient under follow-up period. (e) The panoramic radiograph showed right healing process of operation areas 6 months later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65pt;margin-top:17.75pt;width:261.0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">
                <v:textbox style="mso-fit-shape-to-text:t">
                  <w:txbxContent>
                    <w:p w:rsidR="008D00F2" w:rsidRDefault="008D00F2" w:rsidP="008D00F2">
                      <w:r>
                        <w:rPr>
                          <w:rFonts w:ascii="Arial" w:hAnsi="Arial" w:cs="Arial"/>
                          <w:b/>
                          <w:bCs/>
                          <w:color w:val="000000"/>
                          <w:sz w:val="18"/>
                          <w:szCs w:val="18"/>
                        </w:rPr>
                        <w:t xml:space="preserve">Figure 4: (a-c) </w:t>
                      </w:r>
                      <w:proofErr w:type="gramStart"/>
                      <w:r>
                        <w:rPr>
                          <w:rFonts w:ascii="Arial" w:hAnsi="Arial" w:cs="Arial"/>
                          <w:b/>
                          <w:bCs/>
                          <w:color w:val="000000"/>
                          <w:sz w:val="18"/>
                          <w:szCs w:val="18"/>
                        </w:rPr>
                        <w:t>The</w:t>
                      </w:r>
                      <w:proofErr w:type="gramEnd"/>
                      <w:r>
                        <w:rPr>
                          <w:rFonts w:ascii="Arial" w:hAnsi="Arial" w:cs="Arial"/>
                          <w:b/>
                          <w:bCs/>
                          <w:color w:val="000000"/>
                          <w:sz w:val="18"/>
                          <w:szCs w:val="18"/>
                        </w:rPr>
                        <w:t xml:space="preserve"> postoperative intraoral images of the patient after 6 months. (d) The </w:t>
                      </w:r>
                      <w:proofErr w:type="spellStart"/>
                      <w:r>
                        <w:rPr>
                          <w:rFonts w:ascii="Arial" w:hAnsi="Arial" w:cs="Arial"/>
                          <w:b/>
                          <w:bCs/>
                          <w:color w:val="000000"/>
                          <w:sz w:val="18"/>
                          <w:szCs w:val="18"/>
                        </w:rPr>
                        <w:t>extraoral</w:t>
                      </w:r>
                      <w:proofErr w:type="spellEnd"/>
                      <w:r>
                        <w:rPr>
                          <w:rFonts w:ascii="Arial" w:hAnsi="Arial" w:cs="Arial"/>
                          <w:b/>
                          <w:bCs/>
                          <w:color w:val="000000"/>
                          <w:sz w:val="18"/>
                          <w:szCs w:val="18"/>
                        </w:rPr>
                        <w:t xml:space="preserve"> image of patient under follow-up period. (e) The panoramic radiograph showed right healing process of operation areas 6 months later</w:t>
                      </w:r>
                    </w:p>
                  </w:txbxContent>
                </v:textbox>
              </v:shape>
            </w:pict>
          </mc:Fallback>
        </mc:AlternateContent>
      </w:r>
    </w:p>
    <w:p w:rsidR="008D00F2" w:rsidRDefault="008D00F2">
      <w:pPr>
        <w:rPr>
          <w:rFonts w:hint="eastAsia"/>
        </w:rPr>
      </w:pPr>
      <w:r>
        <w:rPr>
          <w:noProof/>
        </w:rPr>
        <w:drawing>
          <wp:inline distT="0" distB="0" distL="0" distR="0" wp14:anchorId="0C3C4FF8" wp14:editId="00D4A089">
            <wp:extent cx="3282116" cy="3411941"/>
            <wp:effectExtent l="0" t="0" r="0" b="0"/>
            <wp:docPr id="10" name="圖片 10" descr="Figure 4: (a-c) The postoperative intraoral images of the patient after 6 months. (d) The extraoral image of patient under follow-up period. (e) The panoramic radiograph showed right healing process of operation areas 6 months l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4: (a-c) The postoperative intraoral images of the patient after 6 months. (d) The extraoral image of patient under follow-up period. (e) The panoramic radiograph showed right healing process of operation areas 6 months late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283551" cy="3413433"/>
                    </a:xfrm>
                    <a:prstGeom prst="rect">
                      <a:avLst/>
                    </a:prstGeom>
                    <a:noFill/>
                    <a:ln>
                      <a:noFill/>
                    </a:ln>
                  </pic:spPr>
                </pic:pic>
              </a:graphicData>
            </a:graphic>
          </wp:inline>
        </w:drawing>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768"/>
        <w:gridCol w:w="319"/>
        <w:gridCol w:w="1604"/>
      </w:tblGrid>
      <w:tr w:rsidR="008D00F2" w:rsidRPr="008D00F2" w:rsidTr="008D00F2">
        <w:trPr>
          <w:tblCellSpacing w:w="0" w:type="dxa"/>
        </w:trPr>
        <w:tc>
          <w:tcPr>
            <w:tcW w:w="0" w:type="auto"/>
            <w:tcBorders>
              <w:bottom w:val="dotted" w:sz="6" w:space="0" w:color="006666"/>
            </w:tcBorders>
            <w:shd w:val="clear" w:color="auto" w:fill="FFFFFF"/>
            <w:tcMar>
              <w:top w:w="0" w:type="dxa"/>
              <w:left w:w="225" w:type="dxa"/>
              <w:bottom w:w="0" w:type="dxa"/>
              <w:right w:w="0" w:type="dxa"/>
            </w:tcMar>
            <w:vAlign w:val="center"/>
            <w:hideMark/>
          </w:tcPr>
          <w:p w:rsidR="008D00F2" w:rsidRPr="008D00F2" w:rsidRDefault="008D00F2" w:rsidP="008D00F2">
            <w:pPr>
              <w:widowControl/>
              <w:spacing w:line="270" w:lineRule="atLeast"/>
              <w:rPr>
                <w:rFonts w:ascii="Arial" w:eastAsia="新細明體" w:hAnsi="Arial" w:cs="Arial"/>
                <w:b/>
                <w:bCs/>
                <w:color w:val="005F2E"/>
                <w:kern w:val="0"/>
                <w:sz w:val="26"/>
                <w:szCs w:val="26"/>
              </w:rPr>
            </w:pPr>
            <w:r w:rsidRPr="008D00F2">
              <w:rPr>
                <w:rFonts w:ascii="Arial" w:eastAsia="新細明體" w:hAnsi="Arial" w:cs="Arial"/>
                <w:b/>
                <w:bCs/>
                <w:color w:val="005F2E"/>
                <w:kern w:val="0"/>
                <w:sz w:val="26"/>
                <w:szCs w:val="26"/>
              </w:rPr>
              <w:lastRenderedPageBreak/>
              <w:t>  Discussion</w:t>
            </w:r>
          </w:p>
        </w:tc>
        <w:tc>
          <w:tcPr>
            <w:tcW w:w="0" w:type="auto"/>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sidRPr="008D00F2">
              <w:rPr>
                <w:rFonts w:ascii="Verdana" w:eastAsia="新細明體" w:hAnsi="Verdana" w:cs="新細明體"/>
                <w:color w:val="750810"/>
                <w:kern w:val="0"/>
                <w:sz w:val="18"/>
                <w:szCs w:val="18"/>
              </w:rPr>
              <w:t> </w:t>
            </w:r>
          </w:p>
        </w:tc>
        <w:tc>
          <w:tcPr>
            <w:tcW w:w="750" w:type="pct"/>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Pr>
                <w:rFonts w:ascii="Arial" w:eastAsia="新細明體" w:hAnsi="Arial" w:cs="Arial"/>
                <w:noProof/>
                <w:color w:val="FF0000"/>
                <w:kern w:val="0"/>
                <w:sz w:val="18"/>
                <w:szCs w:val="18"/>
              </w:rPr>
              <w:drawing>
                <wp:inline distT="0" distB="0" distL="0" distR="0">
                  <wp:extent cx="177165" cy="177165"/>
                  <wp:effectExtent l="0" t="0" r="0" b="0"/>
                  <wp:docPr id="291" name="圖片 291" descr="To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op">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165" cy="177165"/>
                          </a:xfrm>
                          <a:prstGeom prst="rect">
                            <a:avLst/>
                          </a:prstGeom>
                          <a:noFill/>
                          <a:ln>
                            <a:noFill/>
                          </a:ln>
                        </pic:spPr>
                      </pic:pic>
                    </a:graphicData>
                  </a:graphic>
                </wp:inline>
              </w:drawing>
            </w:r>
          </w:p>
        </w:tc>
      </w:tr>
    </w:tbl>
    <w:p w:rsidR="008D00F2" w:rsidRPr="008D00F2" w:rsidRDefault="008D00F2" w:rsidP="008D00F2">
      <w:pPr>
        <w:widowControl/>
        <w:rPr>
          <w:rFonts w:ascii="新細明體" w:eastAsia="新細明體" w:hAnsi="新細明體" w:cs="新細明體"/>
          <w:kern w:val="0"/>
          <w:szCs w:val="24"/>
        </w:rPr>
      </w:pP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 xml:space="preserve">The oral and dental anomalies of GGS were described by </w:t>
      </w:r>
      <w:proofErr w:type="spellStart"/>
      <w:r w:rsidRPr="008D00F2">
        <w:rPr>
          <w:rFonts w:ascii="Arial" w:eastAsia="新細明體" w:hAnsi="Arial" w:cs="Arial"/>
          <w:color w:val="000000"/>
          <w:kern w:val="0"/>
          <w:sz w:val="18"/>
          <w:szCs w:val="18"/>
          <w:shd w:val="clear" w:color="auto" w:fill="FFFFFF"/>
        </w:rPr>
        <w:t>Premalatha</w:t>
      </w:r>
      <w:proofErr w:type="spellEnd"/>
      <w:r w:rsidRPr="008D00F2">
        <w:rPr>
          <w:rFonts w:ascii="Arial" w:eastAsia="新細明體" w:hAnsi="Arial" w:cs="Arial"/>
          <w:color w:val="000000"/>
          <w:kern w:val="0"/>
          <w:sz w:val="18"/>
          <w:szCs w:val="18"/>
          <w:shd w:val="clear" w:color="auto" w:fill="FFFFFF"/>
        </w:rPr>
        <w:t> </w:t>
      </w:r>
      <w:r w:rsidRPr="008D00F2">
        <w:rPr>
          <w:rFonts w:ascii="Arial" w:eastAsia="新細明體" w:hAnsi="Arial" w:cs="Arial"/>
          <w:i/>
          <w:iCs/>
          <w:color w:val="000000"/>
          <w:kern w:val="0"/>
          <w:sz w:val="18"/>
          <w:szCs w:val="18"/>
          <w:shd w:val="clear" w:color="auto" w:fill="FFFFFF"/>
        </w:rPr>
        <w:t>et al</w:t>
      </w:r>
      <w:r w:rsidRPr="008D00F2">
        <w:rPr>
          <w:rFonts w:ascii="Arial" w:eastAsia="新細明體" w:hAnsi="Arial" w:cs="Arial"/>
          <w:color w:val="000000"/>
          <w:kern w:val="0"/>
          <w:sz w:val="18"/>
          <w:szCs w:val="18"/>
          <w:shd w:val="clear" w:color="auto" w:fill="FFFFFF"/>
        </w:rPr>
        <w:t>.</w:t>
      </w:r>
      <w:bookmarkStart w:id="10" w:name="ft9"/>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"ref9"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[9]</w:t>
      </w:r>
      <w:r w:rsidRPr="008D00F2">
        <w:rPr>
          <w:rFonts w:ascii="Arial" w:eastAsia="新細明體" w:hAnsi="Arial" w:cs="Arial"/>
          <w:color w:val="000000"/>
          <w:kern w:val="0"/>
          <w:szCs w:val="24"/>
          <w:shd w:val="clear" w:color="auto" w:fill="FFFFFF"/>
          <w:vertAlign w:val="superscript"/>
        </w:rPr>
        <w:fldChar w:fldCharType="end"/>
      </w:r>
      <w:bookmarkEnd w:id="10"/>
      <w:r w:rsidRPr="008D00F2">
        <w:rPr>
          <w:rFonts w:ascii="Arial" w:eastAsia="新細明體" w:hAnsi="Arial" w:cs="Arial"/>
          <w:color w:val="000000"/>
          <w:kern w:val="0"/>
          <w:sz w:val="18"/>
          <w:szCs w:val="18"/>
          <w:shd w:val="clear" w:color="auto" w:fill="FFFFFF"/>
        </w:rPr>
        <w:t> </w:t>
      </w:r>
      <w:proofErr w:type="gramStart"/>
      <w:r w:rsidRPr="008D00F2">
        <w:rPr>
          <w:rFonts w:ascii="Arial" w:eastAsia="新細明體" w:hAnsi="Arial" w:cs="Arial"/>
          <w:color w:val="000000"/>
          <w:kern w:val="0"/>
          <w:sz w:val="18"/>
          <w:szCs w:val="18"/>
          <w:shd w:val="clear" w:color="auto" w:fill="FFFFFF"/>
        </w:rPr>
        <w:t>they</w:t>
      </w:r>
      <w:proofErr w:type="gramEnd"/>
      <w:r w:rsidRPr="008D00F2">
        <w:rPr>
          <w:rFonts w:ascii="Arial" w:eastAsia="新細明體" w:hAnsi="Arial" w:cs="Arial"/>
          <w:color w:val="000000"/>
          <w:kern w:val="0"/>
          <w:sz w:val="18"/>
          <w:szCs w:val="18"/>
          <w:shd w:val="clear" w:color="auto" w:fill="FFFFFF"/>
        </w:rPr>
        <w:t xml:space="preserve"> include agenesis, </w:t>
      </w:r>
      <w:proofErr w:type="spellStart"/>
      <w:r w:rsidRPr="008D00F2">
        <w:rPr>
          <w:rFonts w:ascii="Arial" w:eastAsia="新細明體" w:hAnsi="Arial" w:cs="Arial"/>
          <w:color w:val="000000"/>
          <w:kern w:val="0"/>
          <w:sz w:val="18"/>
          <w:szCs w:val="18"/>
          <w:shd w:val="clear" w:color="auto" w:fill="FFFFFF"/>
        </w:rPr>
        <w:t>oligodontia</w:t>
      </w:r>
      <w:proofErr w:type="spellEnd"/>
      <w:r w:rsidRPr="008D00F2">
        <w:rPr>
          <w:rFonts w:ascii="Arial" w:eastAsia="新細明體" w:hAnsi="Arial" w:cs="Arial"/>
          <w:color w:val="000000"/>
          <w:kern w:val="0"/>
          <w:sz w:val="18"/>
          <w:szCs w:val="18"/>
          <w:shd w:val="clear" w:color="auto" w:fill="FFFFFF"/>
        </w:rPr>
        <w:t xml:space="preserve">, </w:t>
      </w:r>
      <w:proofErr w:type="spellStart"/>
      <w:r w:rsidRPr="008D00F2">
        <w:rPr>
          <w:rFonts w:ascii="Arial" w:eastAsia="新細明體" w:hAnsi="Arial" w:cs="Arial"/>
          <w:color w:val="000000"/>
          <w:kern w:val="0"/>
          <w:sz w:val="18"/>
          <w:szCs w:val="18"/>
          <w:shd w:val="clear" w:color="auto" w:fill="FFFFFF"/>
        </w:rPr>
        <w:t>hypodontia</w:t>
      </w:r>
      <w:proofErr w:type="spellEnd"/>
      <w:r w:rsidRPr="008D00F2">
        <w:rPr>
          <w:rFonts w:ascii="Arial" w:eastAsia="新細明體" w:hAnsi="Arial" w:cs="Arial"/>
          <w:color w:val="000000"/>
          <w:kern w:val="0"/>
          <w:sz w:val="18"/>
          <w:szCs w:val="18"/>
          <w:shd w:val="clear" w:color="auto" w:fill="FFFFFF"/>
        </w:rPr>
        <w:t xml:space="preserve">, </w:t>
      </w:r>
      <w:proofErr w:type="spellStart"/>
      <w:r w:rsidRPr="008D00F2">
        <w:rPr>
          <w:rFonts w:ascii="Arial" w:eastAsia="新細明體" w:hAnsi="Arial" w:cs="Arial"/>
          <w:color w:val="000000"/>
          <w:kern w:val="0"/>
          <w:sz w:val="18"/>
          <w:szCs w:val="18"/>
          <w:shd w:val="clear" w:color="auto" w:fill="FFFFFF"/>
        </w:rPr>
        <w:t>microdontia</w:t>
      </w:r>
      <w:proofErr w:type="spellEnd"/>
      <w:r w:rsidRPr="008D00F2">
        <w:rPr>
          <w:rFonts w:ascii="Arial" w:eastAsia="新細明體" w:hAnsi="Arial" w:cs="Arial"/>
          <w:color w:val="000000"/>
          <w:kern w:val="0"/>
          <w:sz w:val="18"/>
          <w:szCs w:val="18"/>
          <w:shd w:val="clear" w:color="auto" w:fill="FFFFFF"/>
        </w:rPr>
        <w:t xml:space="preserve">, dysplasia and enamel fragility, enamel defects, delayed eruption, irregular teeth spacing, </w:t>
      </w:r>
      <w:proofErr w:type="spellStart"/>
      <w:r w:rsidRPr="008D00F2">
        <w:rPr>
          <w:rFonts w:ascii="Arial" w:eastAsia="新細明體" w:hAnsi="Arial" w:cs="Arial"/>
          <w:color w:val="000000"/>
          <w:kern w:val="0"/>
          <w:sz w:val="18"/>
          <w:szCs w:val="18"/>
          <w:shd w:val="clear" w:color="auto" w:fill="FFFFFF"/>
        </w:rPr>
        <w:t>prognathism</w:t>
      </w:r>
      <w:proofErr w:type="spellEnd"/>
      <w:r w:rsidRPr="008D00F2">
        <w:rPr>
          <w:rFonts w:ascii="Arial" w:eastAsia="新細明體" w:hAnsi="Arial" w:cs="Arial"/>
          <w:color w:val="000000"/>
          <w:kern w:val="0"/>
          <w:sz w:val="18"/>
          <w:szCs w:val="18"/>
          <w:shd w:val="clear" w:color="auto" w:fill="FFFFFF"/>
        </w:rPr>
        <w:t xml:space="preserve">, and malocclusion. In addition to these dental anomalies, hard and soft tissue anomalies of the oral region were identified and showed that high-arched palate, cleft lip and/or palate, hypertrophy of the gums and </w:t>
      </w:r>
      <w:proofErr w:type="spellStart"/>
      <w:r w:rsidRPr="008D00F2">
        <w:rPr>
          <w:rFonts w:ascii="Arial" w:eastAsia="新細明體" w:hAnsi="Arial" w:cs="Arial"/>
          <w:color w:val="000000"/>
          <w:kern w:val="0"/>
          <w:sz w:val="18"/>
          <w:szCs w:val="18"/>
          <w:shd w:val="clear" w:color="auto" w:fill="FFFFFF"/>
        </w:rPr>
        <w:t>papillomas</w:t>
      </w:r>
      <w:proofErr w:type="spellEnd"/>
      <w:r w:rsidRPr="008D00F2">
        <w:rPr>
          <w:rFonts w:ascii="Arial" w:eastAsia="新細明體" w:hAnsi="Arial" w:cs="Arial"/>
          <w:color w:val="000000"/>
          <w:kern w:val="0"/>
          <w:sz w:val="18"/>
          <w:szCs w:val="18"/>
          <w:shd w:val="clear" w:color="auto" w:fill="FFFFFF"/>
        </w:rPr>
        <w:t xml:space="preserve"> of the tongue, gums, buccal mucosa, and palate may occur in patients with GGS. In the current case, malocclusion and delayed eruption due to the presence of </w:t>
      </w:r>
      <w:proofErr w:type="spellStart"/>
      <w:r w:rsidRPr="008D00F2">
        <w:rPr>
          <w:rFonts w:ascii="Arial" w:eastAsia="新細明體" w:hAnsi="Arial" w:cs="Arial"/>
          <w:color w:val="000000"/>
          <w:kern w:val="0"/>
          <w:sz w:val="18"/>
          <w:szCs w:val="18"/>
          <w:shd w:val="clear" w:color="auto" w:fill="FFFFFF"/>
        </w:rPr>
        <w:t>keratocystic</w:t>
      </w:r>
      <w:proofErr w:type="spellEnd"/>
      <w:r w:rsidRPr="008D00F2">
        <w:rPr>
          <w:rFonts w:ascii="Arial" w:eastAsia="新細明體" w:hAnsi="Arial" w:cs="Arial"/>
          <w:color w:val="000000"/>
          <w:kern w:val="0"/>
          <w:sz w:val="18"/>
          <w:szCs w:val="18"/>
          <w:shd w:val="clear" w:color="auto" w:fill="FFFFFF"/>
        </w:rPr>
        <w:t xml:space="preserve"> odontogenic tumors (KCOTs) were observed.</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KCOTs are the most consistent and representative signs of this syndrome.</w:t>
      </w:r>
      <w:bookmarkStart w:id="11" w:name="ft10"/>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"ref10"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[10]</w:t>
      </w:r>
      <w:r w:rsidRPr="008D00F2">
        <w:rPr>
          <w:rFonts w:ascii="Arial" w:eastAsia="新細明體" w:hAnsi="Arial" w:cs="Arial"/>
          <w:color w:val="000000"/>
          <w:kern w:val="0"/>
          <w:szCs w:val="24"/>
          <w:shd w:val="clear" w:color="auto" w:fill="FFFFFF"/>
          <w:vertAlign w:val="superscript"/>
        </w:rPr>
        <w:fldChar w:fldCharType="end"/>
      </w:r>
      <w:bookmarkEnd w:id="11"/>
      <w:r w:rsidRPr="008D00F2">
        <w:rPr>
          <w:rFonts w:ascii="Arial" w:eastAsia="新細明體" w:hAnsi="Arial" w:cs="Arial"/>
          <w:color w:val="000000"/>
          <w:kern w:val="0"/>
          <w:sz w:val="18"/>
          <w:szCs w:val="18"/>
          <w:shd w:val="clear" w:color="auto" w:fill="FFFFFF"/>
        </w:rPr>
        <w:t> Less than 10% of patients with multiple KCOTs have other features of GGS; however, it has been suggested that multiple KCOTs alone can be confirmation of this syndrome.</w:t>
      </w:r>
      <w:bookmarkStart w:id="12" w:name="ft11"/>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"ref11"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[11]</w:t>
      </w:r>
      <w:r w:rsidRPr="008D00F2">
        <w:rPr>
          <w:rFonts w:ascii="Arial" w:eastAsia="新細明體" w:hAnsi="Arial" w:cs="Arial"/>
          <w:color w:val="000000"/>
          <w:kern w:val="0"/>
          <w:szCs w:val="24"/>
          <w:shd w:val="clear" w:color="auto" w:fill="FFFFFF"/>
          <w:vertAlign w:val="superscript"/>
        </w:rPr>
        <w:fldChar w:fldCharType="end"/>
      </w:r>
      <w:bookmarkEnd w:id="12"/>
      <w:r w:rsidRPr="008D00F2">
        <w:rPr>
          <w:rFonts w:ascii="Arial" w:eastAsia="新細明體" w:hAnsi="Arial" w:cs="Arial"/>
          <w:color w:val="000000"/>
          <w:kern w:val="0"/>
          <w:sz w:val="18"/>
          <w:szCs w:val="18"/>
          <w:shd w:val="clear" w:color="auto" w:fill="FFFFFF"/>
        </w:rPr>
        <w:t> KCOT is an epithelial developmental tumor of the jaw whose most significant manifestation, is its potential for locally infiltrative growth pattern causing bone destruction, and its propensity to multiplicity, particularly when associated with GGS.</w:t>
      </w:r>
      <w:bookmarkStart w:id="13" w:name="ft12"/>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"ref12"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[12</w:t>
      </w:r>
      <w:proofErr w:type="gramStart"/>
      <w:r w:rsidRPr="008D00F2">
        <w:rPr>
          <w:rFonts w:ascii="Arial" w:eastAsia="新細明體" w:hAnsi="Arial" w:cs="Arial"/>
          <w:color w:val="032F62"/>
          <w:kern w:val="0"/>
          <w:sz w:val="17"/>
          <w:szCs w:val="17"/>
          <w:shd w:val="clear" w:color="auto" w:fill="FFFFFF"/>
          <w:vertAlign w:val="superscript"/>
        </w:rPr>
        <w:t>]</w:t>
      </w:r>
      <w:proofErr w:type="gramEnd"/>
      <w:r w:rsidRPr="008D00F2">
        <w:rPr>
          <w:rFonts w:ascii="Arial" w:eastAsia="新細明體" w:hAnsi="Arial" w:cs="Arial"/>
          <w:color w:val="000000"/>
          <w:kern w:val="0"/>
          <w:szCs w:val="24"/>
          <w:shd w:val="clear" w:color="auto" w:fill="FFFFFF"/>
          <w:vertAlign w:val="superscript"/>
        </w:rPr>
        <w:fldChar w:fldCharType="end"/>
      </w:r>
      <w:bookmarkEnd w:id="13"/>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Histologically, KCOTs in GGS, unlike sporadic KCOTs, show a greater epithelial proliferation and presence of mitoses, and also inflammatory infiltration and larger para-keratinization of the stromal component.</w:t>
      </w:r>
      <w:bookmarkStart w:id="14" w:name="ft13"/>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"ref13"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[13]</w:t>
      </w:r>
      <w:r w:rsidRPr="008D00F2">
        <w:rPr>
          <w:rFonts w:ascii="Arial" w:eastAsia="新細明體" w:hAnsi="Arial" w:cs="Arial"/>
          <w:color w:val="000000"/>
          <w:kern w:val="0"/>
          <w:szCs w:val="24"/>
          <w:shd w:val="clear" w:color="auto" w:fill="FFFFFF"/>
          <w:vertAlign w:val="superscript"/>
        </w:rPr>
        <w:fldChar w:fldCharType="end"/>
      </w:r>
      <w:bookmarkEnd w:id="14"/>
      <w:r w:rsidRPr="008D00F2">
        <w:rPr>
          <w:rFonts w:ascii="Arial" w:eastAsia="新細明體" w:hAnsi="Arial" w:cs="Arial"/>
          <w:color w:val="000000"/>
          <w:kern w:val="0"/>
          <w:sz w:val="18"/>
          <w:szCs w:val="18"/>
          <w:shd w:val="clear" w:color="auto" w:fill="FFFFFF"/>
        </w:rPr>
        <w:t> </w:t>
      </w:r>
      <w:proofErr w:type="spellStart"/>
      <w:r w:rsidRPr="008D00F2">
        <w:rPr>
          <w:rFonts w:ascii="Arial" w:eastAsia="新細明體" w:hAnsi="Arial" w:cs="Arial"/>
          <w:color w:val="000000"/>
          <w:kern w:val="0"/>
          <w:sz w:val="18"/>
          <w:szCs w:val="18"/>
          <w:shd w:val="clear" w:color="auto" w:fill="FFFFFF"/>
        </w:rPr>
        <w:t>Woolgar</w:t>
      </w:r>
      <w:proofErr w:type="spellEnd"/>
      <w:r w:rsidRPr="008D00F2">
        <w:rPr>
          <w:rFonts w:ascii="Arial" w:eastAsia="新細明體" w:hAnsi="Arial" w:cs="Arial"/>
          <w:color w:val="000000"/>
          <w:kern w:val="0"/>
          <w:sz w:val="18"/>
          <w:szCs w:val="18"/>
          <w:shd w:val="clear" w:color="auto" w:fill="FFFFFF"/>
        </w:rPr>
        <w:t> </w:t>
      </w:r>
      <w:r w:rsidRPr="008D00F2">
        <w:rPr>
          <w:rFonts w:ascii="Arial" w:eastAsia="新細明體" w:hAnsi="Arial" w:cs="Arial"/>
          <w:i/>
          <w:iCs/>
          <w:color w:val="000000"/>
          <w:kern w:val="0"/>
          <w:sz w:val="18"/>
          <w:szCs w:val="18"/>
          <w:shd w:val="clear" w:color="auto" w:fill="FFFFFF"/>
        </w:rPr>
        <w:t>et al</w:t>
      </w:r>
      <w:r w:rsidRPr="008D00F2">
        <w:rPr>
          <w:rFonts w:ascii="Arial" w:eastAsia="新細明體" w:hAnsi="Arial" w:cs="Arial"/>
          <w:color w:val="000000"/>
          <w:kern w:val="0"/>
          <w:sz w:val="18"/>
          <w:szCs w:val="18"/>
          <w:shd w:val="clear" w:color="auto" w:fill="FFFFFF"/>
        </w:rPr>
        <w:t>.</w:t>
      </w:r>
      <w:bookmarkStart w:id="15" w:name="ft14"/>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"ref14"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[14]</w:t>
      </w:r>
      <w:r w:rsidRPr="008D00F2">
        <w:rPr>
          <w:rFonts w:ascii="Arial" w:eastAsia="新細明體" w:hAnsi="Arial" w:cs="Arial"/>
          <w:color w:val="000000"/>
          <w:kern w:val="0"/>
          <w:szCs w:val="24"/>
          <w:shd w:val="clear" w:color="auto" w:fill="FFFFFF"/>
          <w:vertAlign w:val="superscript"/>
        </w:rPr>
        <w:fldChar w:fldCharType="end"/>
      </w:r>
      <w:bookmarkEnd w:id="15"/>
      <w:r w:rsidRPr="008D00F2">
        <w:rPr>
          <w:rFonts w:ascii="Arial" w:eastAsia="新細明體" w:hAnsi="Arial" w:cs="Arial"/>
          <w:color w:val="000000"/>
          <w:kern w:val="0"/>
          <w:sz w:val="18"/>
          <w:szCs w:val="18"/>
          <w:shd w:val="clear" w:color="auto" w:fill="FFFFFF"/>
        </w:rPr>
        <w:t> </w:t>
      </w:r>
      <w:proofErr w:type="gramStart"/>
      <w:r w:rsidRPr="008D00F2">
        <w:rPr>
          <w:rFonts w:ascii="Arial" w:eastAsia="新細明體" w:hAnsi="Arial" w:cs="Arial"/>
          <w:color w:val="000000"/>
          <w:kern w:val="0"/>
          <w:sz w:val="18"/>
          <w:szCs w:val="18"/>
          <w:shd w:val="clear" w:color="auto" w:fill="FFFFFF"/>
        </w:rPr>
        <w:t>also</w:t>
      </w:r>
      <w:proofErr w:type="gramEnd"/>
      <w:r w:rsidRPr="008D00F2">
        <w:rPr>
          <w:rFonts w:ascii="Arial" w:eastAsia="新細明體" w:hAnsi="Arial" w:cs="Arial"/>
          <w:color w:val="000000"/>
          <w:kern w:val="0"/>
          <w:sz w:val="18"/>
          <w:szCs w:val="18"/>
          <w:shd w:val="clear" w:color="auto" w:fill="FFFFFF"/>
        </w:rPr>
        <w:t xml:space="preserve"> found remarkable differences between syndrome KCOTs and sporadic KCOTs. GGS-associated KCOTs were identified to have significantly increased solid islands of epithelial </w:t>
      </w:r>
      <w:proofErr w:type="gramStart"/>
      <w:r w:rsidRPr="008D00F2">
        <w:rPr>
          <w:rFonts w:ascii="Arial" w:eastAsia="新細明體" w:hAnsi="Arial" w:cs="Arial"/>
          <w:color w:val="000000"/>
          <w:kern w:val="0"/>
          <w:sz w:val="18"/>
          <w:szCs w:val="18"/>
          <w:shd w:val="clear" w:color="auto" w:fill="FFFFFF"/>
        </w:rPr>
        <w:t>proliferation,</w:t>
      </w:r>
      <w:proofErr w:type="gramEnd"/>
      <w:r w:rsidRPr="008D00F2">
        <w:rPr>
          <w:rFonts w:ascii="Arial" w:eastAsia="新細明體" w:hAnsi="Arial" w:cs="Arial"/>
          <w:color w:val="000000"/>
          <w:kern w:val="0"/>
          <w:sz w:val="18"/>
          <w:szCs w:val="18"/>
          <w:shd w:val="clear" w:color="auto" w:fill="FFFFFF"/>
        </w:rPr>
        <w:t xml:space="preserve"> odontogenic rests within the capsule, presence of daughter cysts, and mitotic figures in the epithelial lining of the main cavity. These differences explain why GGS-related KCOTs show a higher recurrence rate than those seen in patients without GGS.</w:t>
      </w:r>
      <w:bookmarkStart w:id="16" w:name="ft15"/>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"ref15"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[15</w:t>
      </w:r>
      <w:proofErr w:type="gramStart"/>
      <w:r w:rsidRPr="008D00F2">
        <w:rPr>
          <w:rFonts w:ascii="Arial" w:eastAsia="新細明體" w:hAnsi="Arial" w:cs="Arial"/>
          <w:color w:val="032F62"/>
          <w:kern w:val="0"/>
          <w:sz w:val="17"/>
          <w:szCs w:val="17"/>
          <w:shd w:val="clear" w:color="auto" w:fill="FFFFFF"/>
          <w:vertAlign w:val="superscript"/>
        </w:rPr>
        <w:t>]</w:t>
      </w:r>
      <w:proofErr w:type="gramEnd"/>
      <w:r w:rsidRPr="008D00F2">
        <w:rPr>
          <w:rFonts w:ascii="Arial" w:eastAsia="新細明體" w:hAnsi="Arial" w:cs="Arial"/>
          <w:color w:val="000000"/>
          <w:kern w:val="0"/>
          <w:szCs w:val="24"/>
          <w:shd w:val="clear" w:color="auto" w:fill="FFFFFF"/>
          <w:vertAlign w:val="superscript"/>
        </w:rPr>
        <w:fldChar w:fldCharType="end"/>
      </w:r>
      <w:bookmarkEnd w:id="16"/>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GGS is an autosomal dominant disease caused by mutations in the PTCH1, PTCH2, and SUFU genes. So far, 329 mutations have been identified in the PTCH1 gene. We identified a novel insertion mutation in the PTCH1 gene. An early diagnosis of GGS, good genetic counseling and a thorough assessment of clinical and radiological findings are of great importance for the treatment of this hereditary disorder. Because of the several systems being clinically affected, these patients should be monitored and diagnosed by a multidisciplinary approach.</w:t>
      </w:r>
      <w:bookmarkStart w:id="17" w:name="ft16"/>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"ref16"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[16]</w:t>
      </w:r>
      <w:r w:rsidRPr="008D00F2">
        <w:rPr>
          <w:rFonts w:ascii="Arial" w:eastAsia="新細明體" w:hAnsi="Arial" w:cs="Arial"/>
          <w:color w:val="000000"/>
          <w:kern w:val="0"/>
          <w:szCs w:val="24"/>
          <w:shd w:val="clear" w:color="auto" w:fill="FFFFFF"/>
          <w:vertAlign w:val="superscript"/>
        </w:rPr>
        <w:fldChar w:fldCharType="end"/>
      </w:r>
      <w:bookmarkEnd w:id="17"/>
      <w:r w:rsidRPr="008D00F2">
        <w:rPr>
          <w:rFonts w:ascii="Arial" w:eastAsia="新細明體" w:hAnsi="Arial" w:cs="Arial"/>
          <w:color w:val="000000"/>
          <w:kern w:val="0"/>
          <w:sz w:val="18"/>
          <w:szCs w:val="18"/>
          <w:shd w:val="clear" w:color="auto" w:fill="FFFFFF"/>
        </w:rPr>
        <w:t> To make an early diagnosis, the high determination rate of PTCH1 mutations in GGS patients allows molecular examinations to become a valuable tool, especially in the case of the atypical phenotype and for yet unaffected family individuals.</w:t>
      </w:r>
      <w:bookmarkStart w:id="18" w:name="ft17"/>
      <w:r w:rsidRPr="008D00F2">
        <w:rPr>
          <w:rFonts w:ascii="Arial" w:eastAsia="新細明體" w:hAnsi="Arial" w:cs="Arial"/>
          <w:color w:val="000000"/>
          <w:kern w:val="0"/>
          <w:szCs w:val="24"/>
          <w:shd w:val="clear" w:color="auto" w:fill="FFFFFF"/>
          <w:vertAlign w:val="superscript"/>
        </w:rPr>
        <w:fldChar w:fldCharType="begin"/>
      </w:r>
      <w:r w:rsidRPr="008D00F2">
        <w:rPr>
          <w:rFonts w:ascii="Arial" w:eastAsia="新細明體" w:hAnsi="Arial" w:cs="Arial"/>
          <w:color w:val="000000"/>
          <w:kern w:val="0"/>
          <w:szCs w:val="24"/>
          <w:shd w:val="clear" w:color="auto" w:fill="FFFFFF"/>
          <w:vertAlign w:val="superscript"/>
        </w:rPr>
        <w:instrText xml:space="preserve"> HYPERLINK "http://www.ijpmonline.org/article.asp?issn=0377-4929;year=2016;volume=59;issue=3;spage=335;epage=338;aulast=Ozcan" \l "ref17" </w:instrText>
      </w:r>
      <w:r w:rsidRPr="008D00F2">
        <w:rPr>
          <w:rFonts w:ascii="Arial" w:eastAsia="新細明體" w:hAnsi="Arial" w:cs="Arial"/>
          <w:color w:val="000000"/>
          <w:kern w:val="0"/>
          <w:szCs w:val="24"/>
          <w:shd w:val="clear" w:color="auto" w:fill="FFFFFF"/>
          <w:vertAlign w:val="superscript"/>
        </w:rPr>
        <w:fldChar w:fldCharType="separate"/>
      </w:r>
      <w:r w:rsidRPr="008D00F2">
        <w:rPr>
          <w:rFonts w:ascii="Arial" w:eastAsia="新細明體" w:hAnsi="Arial" w:cs="Arial"/>
          <w:color w:val="032F62"/>
          <w:kern w:val="0"/>
          <w:sz w:val="17"/>
          <w:szCs w:val="17"/>
          <w:shd w:val="clear" w:color="auto" w:fill="FFFFFF"/>
          <w:vertAlign w:val="superscript"/>
        </w:rPr>
        <w:t>[17]</w:t>
      </w:r>
      <w:r w:rsidRPr="008D00F2">
        <w:rPr>
          <w:rFonts w:ascii="Arial" w:eastAsia="新細明體" w:hAnsi="Arial" w:cs="Arial"/>
          <w:color w:val="000000"/>
          <w:kern w:val="0"/>
          <w:szCs w:val="24"/>
          <w:shd w:val="clear" w:color="auto" w:fill="FFFFFF"/>
          <w:vertAlign w:val="superscript"/>
        </w:rPr>
        <w:fldChar w:fldCharType="end"/>
      </w:r>
      <w:bookmarkEnd w:id="18"/>
      <w:r w:rsidRPr="008D00F2">
        <w:rPr>
          <w:rFonts w:ascii="Arial" w:eastAsia="新細明體" w:hAnsi="Arial" w:cs="Arial"/>
          <w:color w:val="000000"/>
          <w:kern w:val="0"/>
          <w:sz w:val="18"/>
          <w:szCs w:val="18"/>
          <w:shd w:val="clear" w:color="auto" w:fill="FFFFFF"/>
        </w:rPr>
        <w:t> It may also provide the opportunity to decrease the severity of the long-term sequelae of GGS which include malignancies and maxillofacial destructions and deformations.</w:t>
      </w:r>
      <w:hyperlink r:id="rId45" w:anchor="ref2" w:history="1">
        <w:r w:rsidRPr="008D00F2">
          <w:rPr>
            <w:rFonts w:ascii="Arial" w:eastAsia="新細明體" w:hAnsi="Arial" w:cs="Arial"/>
            <w:color w:val="032F62"/>
            <w:kern w:val="0"/>
            <w:sz w:val="17"/>
            <w:szCs w:val="17"/>
            <w:shd w:val="clear" w:color="auto" w:fill="FFFFFF"/>
            <w:vertAlign w:val="superscript"/>
          </w:rPr>
          <w:t>[2</w:t>
        </w:r>
        <w:proofErr w:type="gramStart"/>
        <w:r w:rsidRPr="008D00F2">
          <w:rPr>
            <w:rFonts w:ascii="Arial" w:eastAsia="新細明體" w:hAnsi="Arial" w:cs="Arial"/>
            <w:color w:val="032F62"/>
            <w:kern w:val="0"/>
            <w:sz w:val="17"/>
            <w:szCs w:val="17"/>
            <w:shd w:val="clear" w:color="auto" w:fill="FFFFFF"/>
            <w:vertAlign w:val="superscript"/>
          </w:rPr>
          <w:t>]</w:t>
        </w:r>
        <w:proofErr w:type="gramEnd"/>
      </w:hyperlink>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b/>
          <w:bCs/>
          <w:color w:val="000000"/>
          <w:kern w:val="0"/>
          <w:sz w:val="18"/>
          <w:szCs w:val="18"/>
          <w:shd w:val="clear" w:color="auto" w:fill="FFFFFF"/>
        </w:rPr>
        <w:t>Declaration of patient consent</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The authors certify that they have obtained all appropriate patient consent forms. In the form the patient(s) has/have given his/her/their consent for his/her/their images and other clinical information to be reported in the journal. The patients understand that their names and initials will not be published and due efforts will be made to conceal their identity, but anonymity cannot be guaranteed.</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b/>
          <w:bCs/>
          <w:color w:val="000000"/>
          <w:kern w:val="0"/>
          <w:sz w:val="18"/>
          <w:szCs w:val="18"/>
          <w:shd w:val="clear" w:color="auto" w:fill="FFFFFF"/>
        </w:rPr>
        <w:t>Acknowledgments</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proofErr w:type="gramStart"/>
      <w:r w:rsidRPr="008D00F2">
        <w:rPr>
          <w:rFonts w:ascii="Arial" w:eastAsia="新細明體" w:hAnsi="Arial" w:cs="Arial"/>
          <w:color w:val="000000"/>
          <w:kern w:val="0"/>
          <w:sz w:val="18"/>
          <w:szCs w:val="18"/>
          <w:shd w:val="clear" w:color="auto" w:fill="FFFFFF"/>
        </w:rPr>
        <w:t>The</w:t>
      </w:r>
      <w:proofErr w:type="gramEnd"/>
      <w:r w:rsidRPr="008D00F2">
        <w:rPr>
          <w:rFonts w:ascii="Arial" w:eastAsia="新細明體" w:hAnsi="Arial" w:cs="Arial"/>
          <w:color w:val="000000"/>
          <w:kern w:val="0"/>
          <w:sz w:val="18"/>
          <w:szCs w:val="18"/>
          <w:shd w:val="clear" w:color="auto" w:fill="FFFFFF"/>
        </w:rPr>
        <w:t xml:space="preserve"> authors would like to thank the participating family, whose generosity and cooperation made this study possible.</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proofErr w:type="gramStart"/>
      <w:r w:rsidRPr="008D00F2">
        <w:rPr>
          <w:rFonts w:ascii="Arial" w:eastAsia="新細明體" w:hAnsi="Arial" w:cs="Arial"/>
          <w:b/>
          <w:bCs/>
          <w:color w:val="000000"/>
          <w:kern w:val="0"/>
          <w:sz w:val="18"/>
          <w:szCs w:val="18"/>
          <w:shd w:val="clear" w:color="auto" w:fill="FFFFFF"/>
        </w:rPr>
        <w:lastRenderedPageBreak/>
        <w:t>Financial support and sponsorship</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Nil.</w:t>
      </w:r>
      <w:proofErr w:type="gramEnd"/>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b/>
          <w:bCs/>
          <w:color w:val="000000"/>
          <w:kern w:val="0"/>
          <w:sz w:val="18"/>
          <w:szCs w:val="18"/>
          <w:shd w:val="clear" w:color="auto" w:fill="FFFFFF"/>
        </w:rPr>
        <w:t>Conflicts of interest</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proofErr w:type="gramStart"/>
      <w:r w:rsidRPr="008D00F2">
        <w:rPr>
          <w:rFonts w:ascii="Arial" w:eastAsia="新細明體" w:hAnsi="Arial" w:cs="Arial"/>
          <w:color w:val="000000"/>
          <w:kern w:val="0"/>
          <w:sz w:val="18"/>
          <w:szCs w:val="18"/>
          <w:shd w:val="clear" w:color="auto" w:fill="FFFFFF"/>
        </w:rPr>
        <w:t>There</w:t>
      </w:r>
      <w:proofErr w:type="gramEnd"/>
      <w:r w:rsidRPr="008D00F2">
        <w:rPr>
          <w:rFonts w:ascii="Arial" w:eastAsia="新細明體" w:hAnsi="Arial" w:cs="Arial"/>
          <w:color w:val="000000"/>
          <w:kern w:val="0"/>
          <w:sz w:val="18"/>
          <w:szCs w:val="18"/>
          <w:shd w:val="clear" w:color="auto" w:fill="FFFFFF"/>
        </w:rPr>
        <w:t xml:space="preserve"> are no conflicts of interest.</w:t>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shd w:val="clear" w:color="auto" w:fill="FFFFFF"/>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786"/>
        <w:gridCol w:w="301"/>
        <w:gridCol w:w="1604"/>
      </w:tblGrid>
      <w:tr w:rsidR="008D00F2" w:rsidRPr="008D00F2" w:rsidTr="008D00F2">
        <w:trPr>
          <w:tblCellSpacing w:w="0" w:type="dxa"/>
        </w:trPr>
        <w:tc>
          <w:tcPr>
            <w:tcW w:w="0" w:type="auto"/>
            <w:tcBorders>
              <w:bottom w:val="dotted" w:sz="6" w:space="0" w:color="006666"/>
            </w:tcBorders>
            <w:shd w:val="clear" w:color="auto" w:fill="FFFFFF"/>
            <w:tcMar>
              <w:top w:w="0" w:type="dxa"/>
              <w:left w:w="225" w:type="dxa"/>
              <w:bottom w:w="0" w:type="dxa"/>
              <w:right w:w="0" w:type="dxa"/>
            </w:tcMar>
            <w:vAlign w:val="center"/>
            <w:hideMark/>
          </w:tcPr>
          <w:p w:rsidR="008D00F2" w:rsidRPr="008D00F2" w:rsidRDefault="008D00F2" w:rsidP="008D00F2">
            <w:pPr>
              <w:widowControl/>
              <w:spacing w:line="270" w:lineRule="atLeast"/>
              <w:rPr>
                <w:rFonts w:ascii="Arial" w:eastAsia="新細明體" w:hAnsi="Arial" w:cs="Arial"/>
                <w:b/>
                <w:bCs/>
                <w:color w:val="005F2E"/>
                <w:kern w:val="0"/>
                <w:sz w:val="26"/>
                <w:szCs w:val="26"/>
              </w:rPr>
            </w:pPr>
            <w:bookmarkStart w:id="19" w:name="Reference"/>
            <w:bookmarkEnd w:id="19"/>
            <w:r w:rsidRPr="008D00F2">
              <w:rPr>
                <w:rFonts w:ascii="Arial" w:eastAsia="新細明體" w:hAnsi="Arial" w:cs="Arial"/>
                <w:b/>
                <w:bCs/>
                <w:color w:val="005F2E"/>
                <w:kern w:val="0"/>
                <w:sz w:val="26"/>
                <w:szCs w:val="26"/>
              </w:rPr>
              <w:t> </w:t>
            </w:r>
            <w:r>
              <w:rPr>
                <w:rFonts w:ascii="Arial" w:eastAsia="新細明體" w:hAnsi="Arial" w:cs="Arial"/>
                <w:b/>
                <w:bCs/>
                <w:noProof/>
                <w:color w:val="005F2E"/>
                <w:kern w:val="0"/>
                <w:sz w:val="26"/>
                <w:szCs w:val="26"/>
              </w:rPr>
              <w:drawing>
                <wp:inline distT="0" distB="0" distL="0" distR="0">
                  <wp:extent cx="13335" cy="13335"/>
                  <wp:effectExtent l="0" t="0" r="0" b="0"/>
                  <wp:docPr id="290" name="圖片 290" descr="http://www.ijpmonline.org/images/aboutbu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jpmonline.org/images/aboutbul.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8D00F2">
              <w:rPr>
                <w:rFonts w:ascii="Arial" w:eastAsia="新細明體" w:hAnsi="Arial" w:cs="Arial"/>
                <w:b/>
                <w:bCs/>
                <w:color w:val="005F2E"/>
                <w:kern w:val="0"/>
                <w:sz w:val="26"/>
                <w:szCs w:val="26"/>
              </w:rPr>
              <w:t>  References</w:t>
            </w:r>
          </w:p>
        </w:tc>
        <w:tc>
          <w:tcPr>
            <w:tcW w:w="0" w:type="auto"/>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sidRPr="008D00F2">
              <w:rPr>
                <w:rFonts w:ascii="Verdana" w:eastAsia="新細明體" w:hAnsi="Verdana" w:cs="新細明體"/>
                <w:color w:val="750810"/>
                <w:kern w:val="0"/>
                <w:sz w:val="18"/>
                <w:szCs w:val="18"/>
              </w:rPr>
              <w:t> </w:t>
            </w:r>
          </w:p>
        </w:tc>
        <w:tc>
          <w:tcPr>
            <w:tcW w:w="750" w:type="pct"/>
            <w:shd w:val="clear" w:color="auto" w:fill="FFFFFF"/>
            <w:vAlign w:val="center"/>
            <w:hideMark/>
          </w:tcPr>
          <w:p w:rsidR="008D00F2" w:rsidRPr="008D00F2" w:rsidRDefault="008D00F2" w:rsidP="008D00F2">
            <w:pPr>
              <w:widowControl/>
              <w:spacing w:line="270" w:lineRule="atLeast"/>
              <w:jc w:val="right"/>
              <w:rPr>
                <w:rFonts w:ascii="Verdana" w:eastAsia="新細明體" w:hAnsi="Verdana" w:cs="新細明體"/>
                <w:color w:val="750810"/>
                <w:kern w:val="0"/>
                <w:sz w:val="18"/>
                <w:szCs w:val="18"/>
              </w:rPr>
            </w:pPr>
            <w:r>
              <w:rPr>
                <w:rFonts w:ascii="Arial" w:eastAsia="新細明體" w:hAnsi="Arial" w:cs="Arial"/>
                <w:noProof/>
                <w:color w:val="FF0000"/>
                <w:kern w:val="0"/>
                <w:sz w:val="18"/>
                <w:szCs w:val="18"/>
              </w:rPr>
              <w:drawing>
                <wp:inline distT="0" distB="0" distL="0" distR="0">
                  <wp:extent cx="177165" cy="177165"/>
                  <wp:effectExtent l="0" t="0" r="0" b="0"/>
                  <wp:docPr id="289" name="圖片 289" descr="To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165" cy="177165"/>
                          </a:xfrm>
                          <a:prstGeom prst="rect">
                            <a:avLst/>
                          </a:prstGeom>
                          <a:noFill/>
                          <a:ln>
                            <a:noFill/>
                          </a:ln>
                        </pic:spPr>
                      </pic:pic>
                    </a:graphicData>
                  </a:graphic>
                </wp:inline>
              </w:drawing>
            </w:r>
          </w:p>
        </w:tc>
      </w:tr>
    </w:tbl>
    <w:p w:rsidR="008D00F2" w:rsidRPr="008D00F2" w:rsidRDefault="008D00F2" w:rsidP="008D00F2">
      <w:pPr>
        <w:widowControl/>
        <w:rPr>
          <w:rFonts w:ascii="新細明體" w:eastAsia="新細明體" w:hAnsi="新細明體" w:cs="新細明體"/>
          <w:kern w:val="0"/>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23"/>
        <w:gridCol w:w="9943"/>
      </w:tblGrid>
      <w:tr w:rsidR="008D00F2" w:rsidRPr="008D00F2" w:rsidTr="008D00F2">
        <w:trPr>
          <w:tblCellSpacing w:w="0" w:type="dxa"/>
        </w:trPr>
        <w:tc>
          <w:tcPr>
            <w:tcW w:w="250" w:type="pct"/>
            <w:shd w:val="clear" w:color="auto" w:fill="FFFFFF"/>
            <w:hideMark/>
          </w:tcPr>
          <w:bookmarkStart w:id="20" w:name="ref1"/>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w:t>
            </w:r>
            <w:r w:rsidRPr="008D00F2">
              <w:rPr>
                <w:rFonts w:ascii="Arial" w:eastAsia="新細明體" w:hAnsi="Arial" w:cs="Arial"/>
                <w:color w:val="000000"/>
                <w:kern w:val="0"/>
                <w:sz w:val="18"/>
                <w:szCs w:val="18"/>
              </w:rPr>
              <w:fldChar w:fldCharType="end"/>
            </w:r>
            <w:bookmarkEnd w:id="20"/>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Kulkarni GH, </w:t>
            </w:r>
            <w:proofErr w:type="spellStart"/>
            <w:r w:rsidRPr="008D00F2">
              <w:rPr>
                <w:rFonts w:ascii="Arial" w:eastAsia="新細明體" w:hAnsi="Arial" w:cs="Arial"/>
                <w:color w:val="000000"/>
                <w:kern w:val="0"/>
                <w:sz w:val="18"/>
                <w:szCs w:val="18"/>
              </w:rPr>
              <w:t>Khaji</w:t>
            </w:r>
            <w:proofErr w:type="spellEnd"/>
            <w:r w:rsidRPr="008D00F2">
              <w:rPr>
                <w:rFonts w:ascii="Arial" w:eastAsia="新細明體" w:hAnsi="Arial" w:cs="Arial"/>
                <w:color w:val="000000"/>
                <w:kern w:val="0"/>
                <w:sz w:val="18"/>
                <w:szCs w:val="18"/>
              </w:rPr>
              <w:t xml:space="preserve"> SI, </w:t>
            </w:r>
            <w:proofErr w:type="spellStart"/>
            <w:r w:rsidRPr="008D00F2">
              <w:rPr>
                <w:rFonts w:ascii="Arial" w:eastAsia="新細明體" w:hAnsi="Arial" w:cs="Arial"/>
                <w:color w:val="000000"/>
                <w:kern w:val="0"/>
                <w:sz w:val="18"/>
                <w:szCs w:val="18"/>
              </w:rPr>
              <w:t>Metkari</w:t>
            </w:r>
            <w:proofErr w:type="spellEnd"/>
            <w:r w:rsidRPr="008D00F2">
              <w:rPr>
                <w:rFonts w:ascii="Arial" w:eastAsia="新細明體" w:hAnsi="Arial" w:cs="Arial"/>
                <w:color w:val="000000"/>
                <w:kern w:val="0"/>
                <w:sz w:val="18"/>
                <w:szCs w:val="18"/>
              </w:rPr>
              <w:t xml:space="preserve"> S, Kulkarni HS, Kulkarni R. Multiple </w:t>
            </w:r>
            <w:proofErr w:type="spellStart"/>
            <w:r w:rsidRPr="008D00F2">
              <w:rPr>
                <w:rFonts w:ascii="Arial" w:eastAsia="新細明體" w:hAnsi="Arial" w:cs="Arial"/>
                <w:color w:val="000000"/>
                <w:kern w:val="0"/>
                <w:sz w:val="18"/>
                <w:szCs w:val="18"/>
              </w:rPr>
              <w:t>keratocysts</w:t>
            </w:r>
            <w:proofErr w:type="spellEnd"/>
            <w:r w:rsidRPr="008D00F2">
              <w:rPr>
                <w:rFonts w:ascii="Arial" w:eastAsia="新細明體" w:hAnsi="Arial" w:cs="Arial"/>
                <w:color w:val="000000"/>
                <w:kern w:val="0"/>
                <w:sz w:val="18"/>
                <w:szCs w:val="18"/>
              </w:rPr>
              <w:t xml:space="preserve"> of the mandible in association with </w:t>
            </w:r>
            <w:proofErr w:type="spellStart"/>
            <w:r w:rsidRPr="008D00F2">
              <w:rPr>
                <w:rFonts w:ascii="Arial" w:eastAsia="新細明體" w:hAnsi="Arial" w:cs="Arial"/>
                <w:color w:val="000000"/>
                <w:kern w:val="0"/>
                <w:sz w:val="18"/>
                <w:szCs w:val="18"/>
              </w:rPr>
              <w:t>Gorlin-Goltz</w:t>
            </w:r>
            <w:proofErr w:type="spellEnd"/>
            <w:r w:rsidRPr="008D00F2">
              <w:rPr>
                <w:rFonts w:ascii="Arial" w:eastAsia="新細明體" w:hAnsi="Arial" w:cs="Arial"/>
                <w:color w:val="000000"/>
                <w:kern w:val="0"/>
                <w:sz w:val="18"/>
                <w:szCs w:val="18"/>
              </w:rPr>
              <w:t xml:space="preserve"> syndrome: A rare case report. </w:t>
            </w:r>
            <w:proofErr w:type="spellStart"/>
            <w:r w:rsidRPr="008D00F2">
              <w:rPr>
                <w:rFonts w:ascii="Arial" w:eastAsia="新細明體" w:hAnsi="Arial" w:cs="Arial"/>
                <w:color w:val="000000"/>
                <w:kern w:val="0"/>
                <w:sz w:val="18"/>
                <w:szCs w:val="18"/>
              </w:rPr>
              <w:t>Contemp</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Clin</w:t>
            </w:r>
            <w:proofErr w:type="spellEnd"/>
            <w:r w:rsidRPr="008D00F2">
              <w:rPr>
                <w:rFonts w:ascii="Arial" w:eastAsia="新細明體" w:hAnsi="Arial" w:cs="Arial"/>
                <w:color w:val="000000"/>
                <w:kern w:val="0"/>
                <w:sz w:val="18"/>
                <w:szCs w:val="18"/>
              </w:rPr>
              <w:t xml:space="preserve"> Dent 2014</w:t>
            </w:r>
            <w:proofErr w:type="gramStart"/>
            <w:r w:rsidRPr="008D00F2">
              <w:rPr>
                <w:rFonts w:ascii="Arial" w:eastAsia="新細明體" w:hAnsi="Arial" w:cs="Arial"/>
                <w:color w:val="000000"/>
                <w:kern w:val="0"/>
                <w:sz w:val="18"/>
                <w:szCs w:val="18"/>
              </w:rPr>
              <w:t>;5:419</w:t>
            </w:r>
            <w:proofErr w:type="gramEnd"/>
            <w:r w:rsidRPr="008D00F2">
              <w:rPr>
                <w:rFonts w:ascii="Arial" w:eastAsia="新細明體" w:hAnsi="Arial" w:cs="Arial"/>
                <w:color w:val="000000"/>
                <w:kern w:val="0"/>
                <w:sz w:val="18"/>
                <w:szCs w:val="18"/>
              </w:rPr>
              <w:t>-21.  </w:t>
            </w:r>
            <w:r>
              <w:rPr>
                <w:rFonts w:ascii="Arial" w:eastAsia="新細明體" w:hAnsi="Arial" w:cs="Arial"/>
                <w:noProof/>
                <w:color w:val="032F62"/>
                <w:kern w:val="0"/>
                <w:sz w:val="18"/>
                <w:szCs w:val="18"/>
              </w:rPr>
              <w:drawing>
                <wp:inline distT="0" distB="0" distL="0" distR="0">
                  <wp:extent cx="81915" cy="95250"/>
                  <wp:effectExtent l="0" t="0" r="0" b="0"/>
                  <wp:docPr id="288" name="圖片 288" descr="Back to cited text no. 1">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ck to cited text no. 1">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w:t>
            </w:r>
            <w:hyperlink r:id="rId48" w:tgtFrame="_blank" w:history="1">
              <w:r w:rsidRPr="008D00F2">
                <w:rPr>
                  <w:rFonts w:ascii="Arial" w:eastAsia="新細明體" w:hAnsi="Arial" w:cs="Arial"/>
                  <w:color w:val="110090"/>
                  <w:kern w:val="0"/>
                  <w:sz w:val="17"/>
                  <w:szCs w:val="17"/>
                </w:rPr>
                <w:t>PUBMED</w:t>
              </w:r>
            </w:hyperlink>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682625" cy="191135"/>
                  <wp:effectExtent l="0" t="0" r="3175" b="0"/>
                  <wp:docPr id="31" name="圖片 31" descr="Medknow Journal">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edknow Journal">
                            <a:hlinkClick r:id="rId49"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82625" cy="191135"/>
                          </a:xfrm>
                          <a:prstGeom prst="rect">
                            <a:avLst/>
                          </a:prstGeom>
                          <a:noFill/>
                          <a:ln>
                            <a:noFill/>
                          </a:ln>
                        </pic:spPr>
                      </pic:pic>
                    </a:graphicData>
                  </a:graphic>
                </wp:inline>
              </w:drawing>
            </w:r>
            <w:r w:rsidRPr="008D00F2">
              <w:rPr>
                <w:rFonts w:ascii="Arial" w:eastAsia="新細明體" w:hAnsi="Arial" w:cs="Arial"/>
                <w:color w:val="000000"/>
                <w:kern w:val="0"/>
                <w:sz w:val="18"/>
                <w:szCs w:val="18"/>
              </w:rPr>
              <w:t>  </w:t>
            </w:r>
          </w:p>
        </w:tc>
      </w:tr>
      <w:bookmarkStart w:id="21" w:name="ref2"/>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"ft2"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2.</w:t>
            </w:r>
            <w:r w:rsidRPr="008D00F2">
              <w:rPr>
                <w:rFonts w:ascii="Arial" w:eastAsia="新細明體" w:hAnsi="Arial" w:cs="Arial"/>
                <w:color w:val="000000"/>
                <w:kern w:val="0"/>
                <w:sz w:val="18"/>
                <w:szCs w:val="18"/>
              </w:rPr>
              <w:fldChar w:fldCharType="end"/>
            </w:r>
            <w:bookmarkEnd w:id="21"/>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Ortega </w:t>
            </w:r>
            <w:proofErr w:type="spellStart"/>
            <w:r w:rsidRPr="008D00F2">
              <w:rPr>
                <w:rFonts w:ascii="Arial" w:eastAsia="新細明體" w:hAnsi="Arial" w:cs="Arial"/>
                <w:color w:val="000000"/>
                <w:kern w:val="0"/>
                <w:sz w:val="18"/>
                <w:szCs w:val="18"/>
              </w:rPr>
              <w:t>García</w:t>
            </w:r>
            <w:proofErr w:type="spellEnd"/>
            <w:r w:rsidRPr="008D00F2">
              <w:rPr>
                <w:rFonts w:ascii="Arial" w:eastAsia="新細明體" w:hAnsi="Arial" w:cs="Arial"/>
                <w:color w:val="000000"/>
                <w:kern w:val="0"/>
                <w:sz w:val="18"/>
                <w:szCs w:val="18"/>
              </w:rPr>
              <w:t xml:space="preserve"> de </w:t>
            </w:r>
            <w:proofErr w:type="spellStart"/>
            <w:r w:rsidRPr="008D00F2">
              <w:rPr>
                <w:rFonts w:ascii="Arial" w:eastAsia="新細明體" w:hAnsi="Arial" w:cs="Arial"/>
                <w:color w:val="000000"/>
                <w:kern w:val="0"/>
                <w:sz w:val="18"/>
                <w:szCs w:val="18"/>
              </w:rPr>
              <w:t>Amezaga</w:t>
            </w:r>
            <w:proofErr w:type="spellEnd"/>
            <w:r w:rsidRPr="008D00F2">
              <w:rPr>
                <w:rFonts w:ascii="Arial" w:eastAsia="新細明體" w:hAnsi="Arial" w:cs="Arial"/>
                <w:color w:val="000000"/>
                <w:kern w:val="0"/>
                <w:sz w:val="18"/>
                <w:szCs w:val="18"/>
              </w:rPr>
              <w:t xml:space="preserve"> A, </w:t>
            </w:r>
            <w:proofErr w:type="spellStart"/>
            <w:r w:rsidRPr="008D00F2">
              <w:rPr>
                <w:rFonts w:ascii="Arial" w:eastAsia="新細明體" w:hAnsi="Arial" w:cs="Arial"/>
                <w:color w:val="000000"/>
                <w:kern w:val="0"/>
                <w:sz w:val="18"/>
                <w:szCs w:val="18"/>
              </w:rPr>
              <w:t>García</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Arregui</w:t>
            </w:r>
            <w:proofErr w:type="spellEnd"/>
            <w:r w:rsidRPr="008D00F2">
              <w:rPr>
                <w:rFonts w:ascii="Arial" w:eastAsia="新細明體" w:hAnsi="Arial" w:cs="Arial"/>
                <w:color w:val="000000"/>
                <w:kern w:val="0"/>
                <w:sz w:val="18"/>
                <w:szCs w:val="18"/>
              </w:rPr>
              <w:t xml:space="preserve"> O, Zepeda </w:t>
            </w:r>
            <w:proofErr w:type="spellStart"/>
            <w:r w:rsidRPr="008D00F2">
              <w:rPr>
                <w:rFonts w:ascii="Arial" w:eastAsia="新細明體" w:hAnsi="Arial" w:cs="Arial"/>
                <w:color w:val="000000"/>
                <w:kern w:val="0"/>
                <w:sz w:val="18"/>
                <w:szCs w:val="18"/>
              </w:rPr>
              <w:t>Nuño</w:t>
            </w:r>
            <w:proofErr w:type="spellEnd"/>
            <w:r w:rsidRPr="008D00F2">
              <w:rPr>
                <w:rFonts w:ascii="Arial" w:eastAsia="新細明體" w:hAnsi="Arial" w:cs="Arial"/>
                <w:color w:val="000000"/>
                <w:kern w:val="0"/>
                <w:sz w:val="18"/>
                <w:szCs w:val="18"/>
              </w:rPr>
              <w:t xml:space="preserve"> S, </w:t>
            </w:r>
            <w:proofErr w:type="spellStart"/>
            <w:r w:rsidRPr="008D00F2">
              <w:rPr>
                <w:rFonts w:ascii="Arial" w:eastAsia="新細明體" w:hAnsi="Arial" w:cs="Arial"/>
                <w:color w:val="000000"/>
                <w:kern w:val="0"/>
                <w:sz w:val="18"/>
                <w:szCs w:val="18"/>
              </w:rPr>
              <w:t>Acha</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Sagredo</w:t>
            </w:r>
            <w:proofErr w:type="spellEnd"/>
            <w:r w:rsidRPr="008D00F2">
              <w:rPr>
                <w:rFonts w:ascii="Arial" w:eastAsia="新細明體" w:hAnsi="Arial" w:cs="Arial"/>
                <w:color w:val="000000"/>
                <w:kern w:val="0"/>
                <w:sz w:val="18"/>
                <w:szCs w:val="18"/>
              </w:rPr>
              <w:t xml:space="preserve"> A, Aguirre </w:t>
            </w:r>
            <w:proofErr w:type="spellStart"/>
            <w:r w:rsidRPr="008D00F2">
              <w:rPr>
                <w:rFonts w:ascii="Arial" w:eastAsia="新細明體" w:hAnsi="Arial" w:cs="Arial"/>
                <w:color w:val="000000"/>
                <w:kern w:val="0"/>
                <w:sz w:val="18"/>
                <w:szCs w:val="18"/>
              </w:rPr>
              <w:t>Urizar</w:t>
            </w:r>
            <w:proofErr w:type="spellEnd"/>
            <w:r w:rsidRPr="008D00F2">
              <w:rPr>
                <w:rFonts w:ascii="Arial" w:eastAsia="新細明體" w:hAnsi="Arial" w:cs="Arial"/>
                <w:color w:val="000000"/>
                <w:kern w:val="0"/>
                <w:sz w:val="18"/>
                <w:szCs w:val="18"/>
              </w:rPr>
              <w:t xml:space="preserve"> JM. </w:t>
            </w:r>
            <w:proofErr w:type="spellStart"/>
            <w:r w:rsidRPr="008D00F2">
              <w:rPr>
                <w:rFonts w:ascii="Arial" w:eastAsia="新細明體" w:hAnsi="Arial" w:cs="Arial"/>
                <w:color w:val="000000"/>
                <w:kern w:val="0"/>
                <w:sz w:val="18"/>
                <w:szCs w:val="18"/>
              </w:rPr>
              <w:t>Gorlin-Goltz</w:t>
            </w:r>
            <w:proofErr w:type="spellEnd"/>
            <w:r w:rsidRPr="008D00F2">
              <w:rPr>
                <w:rFonts w:ascii="Arial" w:eastAsia="新細明體" w:hAnsi="Arial" w:cs="Arial"/>
                <w:color w:val="000000"/>
                <w:kern w:val="0"/>
                <w:sz w:val="18"/>
                <w:szCs w:val="18"/>
              </w:rPr>
              <w:t xml:space="preserve"> syndrome: </w:t>
            </w:r>
            <w:proofErr w:type="spellStart"/>
            <w:r w:rsidRPr="008D00F2">
              <w:rPr>
                <w:rFonts w:ascii="Arial" w:eastAsia="新細明體" w:hAnsi="Arial" w:cs="Arial"/>
                <w:color w:val="000000"/>
                <w:kern w:val="0"/>
                <w:sz w:val="18"/>
                <w:szCs w:val="18"/>
              </w:rPr>
              <w:t>Clinicopathologic</w:t>
            </w:r>
            <w:proofErr w:type="spellEnd"/>
            <w:r w:rsidRPr="008D00F2">
              <w:rPr>
                <w:rFonts w:ascii="Arial" w:eastAsia="新細明體" w:hAnsi="Arial" w:cs="Arial"/>
                <w:color w:val="000000"/>
                <w:kern w:val="0"/>
                <w:sz w:val="18"/>
                <w:szCs w:val="18"/>
              </w:rPr>
              <w:t xml:space="preserve"> aspects. Med Oral </w:t>
            </w:r>
            <w:proofErr w:type="spellStart"/>
            <w:r w:rsidRPr="008D00F2">
              <w:rPr>
                <w:rFonts w:ascii="Arial" w:eastAsia="新細明體" w:hAnsi="Arial" w:cs="Arial"/>
                <w:color w:val="000000"/>
                <w:kern w:val="0"/>
                <w:sz w:val="18"/>
                <w:szCs w:val="18"/>
              </w:rPr>
              <w:t>Patol</w:t>
            </w:r>
            <w:proofErr w:type="spellEnd"/>
            <w:r w:rsidRPr="008D00F2">
              <w:rPr>
                <w:rFonts w:ascii="Arial" w:eastAsia="新細明體" w:hAnsi="Arial" w:cs="Arial"/>
                <w:color w:val="000000"/>
                <w:kern w:val="0"/>
                <w:sz w:val="18"/>
                <w:szCs w:val="18"/>
              </w:rPr>
              <w:t xml:space="preserve"> Oral Cir </w:t>
            </w:r>
            <w:proofErr w:type="spellStart"/>
            <w:r w:rsidRPr="008D00F2">
              <w:rPr>
                <w:rFonts w:ascii="Arial" w:eastAsia="新細明體" w:hAnsi="Arial" w:cs="Arial"/>
                <w:color w:val="000000"/>
                <w:kern w:val="0"/>
                <w:sz w:val="18"/>
                <w:szCs w:val="18"/>
              </w:rPr>
              <w:t>Bucal</w:t>
            </w:r>
            <w:proofErr w:type="spellEnd"/>
            <w:r w:rsidRPr="008D00F2">
              <w:rPr>
                <w:rFonts w:ascii="Arial" w:eastAsia="新細明體" w:hAnsi="Arial" w:cs="Arial"/>
                <w:color w:val="000000"/>
                <w:kern w:val="0"/>
                <w:sz w:val="18"/>
                <w:szCs w:val="18"/>
              </w:rPr>
              <w:t xml:space="preserve"> 2008</w:t>
            </w:r>
            <w:proofErr w:type="gramStart"/>
            <w:r w:rsidRPr="008D00F2">
              <w:rPr>
                <w:rFonts w:ascii="Arial" w:eastAsia="新細明體" w:hAnsi="Arial" w:cs="Arial"/>
                <w:color w:val="000000"/>
                <w:kern w:val="0"/>
                <w:sz w:val="18"/>
                <w:szCs w:val="18"/>
              </w:rPr>
              <w:t>;13:E338</w:t>
            </w:r>
            <w:proofErr w:type="gramEnd"/>
            <w:r w:rsidRPr="008D00F2">
              <w:rPr>
                <w:rFonts w:ascii="Arial" w:eastAsia="新細明體" w:hAnsi="Arial" w:cs="Arial"/>
                <w:color w:val="000000"/>
                <w:kern w:val="0"/>
                <w:sz w:val="18"/>
                <w:szCs w:val="18"/>
              </w:rPr>
              <w:t>-43.  </w:t>
            </w:r>
            <w:r>
              <w:rPr>
                <w:rFonts w:ascii="Arial" w:eastAsia="新細明體" w:hAnsi="Arial" w:cs="Arial"/>
                <w:noProof/>
                <w:color w:val="032F62"/>
                <w:kern w:val="0"/>
                <w:sz w:val="18"/>
                <w:szCs w:val="18"/>
              </w:rPr>
              <w:drawing>
                <wp:inline distT="0" distB="0" distL="0" distR="0">
                  <wp:extent cx="81915" cy="95250"/>
                  <wp:effectExtent l="0" t="0" r="0" b="0"/>
                  <wp:docPr id="30" name="圖片 30" descr="Back to cited text no. 2">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ack to cited text no. 2">
                            <a:hlinkClick r:id="rId51"/>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2" w:name="ref3"/>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"ft3"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3.</w:t>
            </w:r>
            <w:r w:rsidRPr="008D00F2">
              <w:rPr>
                <w:rFonts w:ascii="Arial" w:eastAsia="新細明體" w:hAnsi="Arial" w:cs="Arial"/>
                <w:color w:val="000000"/>
                <w:kern w:val="0"/>
                <w:sz w:val="18"/>
                <w:szCs w:val="18"/>
              </w:rPr>
              <w:fldChar w:fldCharType="end"/>
            </w:r>
            <w:bookmarkEnd w:id="22"/>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Kimonis</w:t>
            </w:r>
            <w:proofErr w:type="spellEnd"/>
            <w:r w:rsidRPr="008D00F2">
              <w:rPr>
                <w:rFonts w:ascii="Arial" w:eastAsia="新細明體" w:hAnsi="Arial" w:cs="Arial"/>
                <w:color w:val="000000"/>
                <w:kern w:val="0"/>
                <w:sz w:val="18"/>
                <w:szCs w:val="18"/>
              </w:rPr>
              <w:t xml:space="preserve"> VE, Goldstein AM, </w:t>
            </w:r>
            <w:proofErr w:type="spellStart"/>
            <w:r w:rsidRPr="008D00F2">
              <w:rPr>
                <w:rFonts w:ascii="Arial" w:eastAsia="新細明體" w:hAnsi="Arial" w:cs="Arial"/>
                <w:color w:val="000000"/>
                <w:kern w:val="0"/>
                <w:sz w:val="18"/>
                <w:szCs w:val="18"/>
              </w:rPr>
              <w:t>Pastakia</w:t>
            </w:r>
            <w:proofErr w:type="spellEnd"/>
            <w:r w:rsidRPr="008D00F2">
              <w:rPr>
                <w:rFonts w:ascii="Arial" w:eastAsia="新細明體" w:hAnsi="Arial" w:cs="Arial"/>
                <w:color w:val="000000"/>
                <w:kern w:val="0"/>
                <w:sz w:val="18"/>
                <w:szCs w:val="18"/>
              </w:rPr>
              <w:t xml:space="preserve"> B, Yang ML, </w:t>
            </w:r>
            <w:proofErr w:type="spellStart"/>
            <w:r w:rsidRPr="008D00F2">
              <w:rPr>
                <w:rFonts w:ascii="Arial" w:eastAsia="新細明體" w:hAnsi="Arial" w:cs="Arial"/>
                <w:color w:val="000000"/>
                <w:kern w:val="0"/>
                <w:sz w:val="18"/>
                <w:szCs w:val="18"/>
              </w:rPr>
              <w:t>Kase</w:t>
            </w:r>
            <w:proofErr w:type="spellEnd"/>
            <w:r w:rsidRPr="008D00F2">
              <w:rPr>
                <w:rFonts w:ascii="Arial" w:eastAsia="新細明體" w:hAnsi="Arial" w:cs="Arial"/>
                <w:color w:val="000000"/>
                <w:kern w:val="0"/>
                <w:sz w:val="18"/>
                <w:szCs w:val="18"/>
              </w:rPr>
              <w:t xml:space="preserve"> R, </w:t>
            </w:r>
            <w:proofErr w:type="spellStart"/>
            <w:r w:rsidRPr="008D00F2">
              <w:rPr>
                <w:rFonts w:ascii="Arial" w:eastAsia="新細明體" w:hAnsi="Arial" w:cs="Arial"/>
                <w:color w:val="000000"/>
                <w:kern w:val="0"/>
                <w:sz w:val="18"/>
                <w:szCs w:val="18"/>
              </w:rPr>
              <w:t>DiGiovanna</w:t>
            </w:r>
            <w:proofErr w:type="spellEnd"/>
            <w:r w:rsidRPr="008D00F2">
              <w:rPr>
                <w:rFonts w:ascii="Arial" w:eastAsia="新細明體" w:hAnsi="Arial" w:cs="Arial"/>
                <w:color w:val="000000"/>
                <w:kern w:val="0"/>
                <w:sz w:val="18"/>
                <w:szCs w:val="18"/>
              </w:rPr>
              <w:t xml:space="preserve"> JJ, </w:t>
            </w:r>
            <w:r w:rsidRPr="008D00F2">
              <w:rPr>
                <w:rFonts w:ascii="Arial" w:eastAsia="新細明體" w:hAnsi="Arial" w:cs="Arial"/>
                <w:i/>
                <w:iCs/>
                <w:color w:val="000000"/>
                <w:kern w:val="0"/>
                <w:sz w:val="18"/>
                <w:szCs w:val="18"/>
              </w:rPr>
              <w:t>et al.</w:t>
            </w:r>
            <w:r w:rsidRPr="008D00F2">
              <w:rPr>
                <w:rFonts w:ascii="Arial" w:eastAsia="新細明體" w:hAnsi="Arial" w:cs="Arial"/>
                <w:color w:val="000000"/>
                <w:kern w:val="0"/>
                <w:sz w:val="18"/>
                <w:szCs w:val="18"/>
              </w:rPr>
              <w:t> Clinical manifestations in 105 persons with nevoid basal cell carcinoma syndrome. Am J Med Genet 1997</w:t>
            </w:r>
            <w:proofErr w:type="gramStart"/>
            <w:r w:rsidRPr="008D00F2">
              <w:rPr>
                <w:rFonts w:ascii="Arial" w:eastAsia="新細明體" w:hAnsi="Arial" w:cs="Arial"/>
                <w:color w:val="000000"/>
                <w:kern w:val="0"/>
                <w:sz w:val="18"/>
                <w:szCs w:val="18"/>
              </w:rPr>
              <w:t>;69:299</w:t>
            </w:r>
            <w:proofErr w:type="gramEnd"/>
            <w:r w:rsidRPr="008D00F2">
              <w:rPr>
                <w:rFonts w:ascii="Arial" w:eastAsia="新細明體" w:hAnsi="Arial" w:cs="Arial"/>
                <w:color w:val="000000"/>
                <w:kern w:val="0"/>
                <w:sz w:val="18"/>
                <w:szCs w:val="18"/>
              </w:rPr>
              <w:t>-308.  </w:t>
            </w:r>
            <w:r>
              <w:rPr>
                <w:rFonts w:ascii="Arial" w:eastAsia="新細明體" w:hAnsi="Arial" w:cs="Arial"/>
                <w:noProof/>
                <w:color w:val="032F62"/>
                <w:kern w:val="0"/>
                <w:sz w:val="18"/>
                <w:szCs w:val="18"/>
              </w:rPr>
              <w:drawing>
                <wp:inline distT="0" distB="0" distL="0" distR="0">
                  <wp:extent cx="81915" cy="95250"/>
                  <wp:effectExtent l="0" t="0" r="0" b="0"/>
                  <wp:docPr id="29" name="圖片 29" descr="Back to cited text no. 3">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ck to cited text no. 3">
                            <a:hlinkClick r:id="rId52"/>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3" w:name="ref4"/>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"ft4"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4.</w:t>
            </w:r>
            <w:r w:rsidRPr="008D00F2">
              <w:rPr>
                <w:rFonts w:ascii="Arial" w:eastAsia="新細明體" w:hAnsi="Arial" w:cs="Arial"/>
                <w:color w:val="000000"/>
                <w:kern w:val="0"/>
                <w:sz w:val="18"/>
                <w:szCs w:val="18"/>
              </w:rPr>
              <w:fldChar w:fldCharType="end"/>
            </w:r>
            <w:bookmarkEnd w:id="23"/>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Lovin</w:t>
            </w:r>
            <w:proofErr w:type="spellEnd"/>
            <w:r w:rsidRPr="008D00F2">
              <w:rPr>
                <w:rFonts w:ascii="Arial" w:eastAsia="新細明體" w:hAnsi="Arial" w:cs="Arial"/>
                <w:color w:val="000000"/>
                <w:kern w:val="0"/>
                <w:sz w:val="18"/>
                <w:szCs w:val="18"/>
              </w:rPr>
              <w:t xml:space="preserve"> JD, </w:t>
            </w:r>
            <w:proofErr w:type="spellStart"/>
            <w:r w:rsidRPr="008D00F2">
              <w:rPr>
                <w:rFonts w:ascii="Arial" w:eastAsia="新細明體" w:hAnsi="Arial" w:cs="Arial"/>
                <w:color w:val="000000"/>
                <w:kern w:val="0"/>
                <w:sz w:val="18"/>
                <w:szCs w:val="18"/>
              </w:rPr>
              <w:t>Talarico</w:t>
            </w:r>
            <w:proofErr w:type="spellEnd"/>
            <w:r w:rsidRPr="008D00F2">
              <w:rPr>
                <w:rFonts w:ascii="Arial" w:eastAsia="新細明體" w:hAnsi="Arial" w:cs="Arial"/>
                <w:color w:val="000000"/>
                <w:kern w:val="0"/>
                <w:sz w:val="18"/>
                <w:szCs w:val="18"/>
              </w:rPr>
              <w:t xml:space="preserve"> CL, </w:t>
            </w:r>
            <w:proofErr w:type="spellStart"/>
            <w:r w:rsidRPr="008D00F2">
              <w:rPr>
                <w:rFonts w:ascii="Arial" w:eastAsia="新細明體" w:hAnsi="Arial" w:cs="Arial"/>
                <w:color w:val="000000"/>
                <w:kern w:val="0"/>
                <w:sz w:val="18"/>
                <w:szCs w:val="18"/>
              </w:rPr>
              <w:t>Wegert</w:t>
            </w:r>
            <w:proofErr w:type="spellEnd"/>
            <w:r w:rsidRPr="008D00F2">
              <w:rPr>
                <w:rFonts w:ascii="Arial" w:eastAsia="新細明體" w:hAnsi="Arial" w:cs="Arial"/>
                <w:color w:val="000000"/>
                <w:kern w:val="0"/>
                <w:sz w:val="18"/>
                <w:szCs w:val="18"/>
              </w:rPr>
              <w:t xml:space="preserve"> SL, Gaynor LF, </w:t>
            </w:r>
            <w:proofErr w:type="spellStart"/>
            <w:r w:rsidRPr="008D00F2">
              <w:rPr>
                <w:rFonts w:ascii="Arial" w:eastAsia="新細明體" w:hAnsi="Arial" w:cs="Arial"/>
                <w:color w:val="000000"/>
                <w:kern w:val="0"/>
                <w:sz w:val="18"/>
                <w:szCs w:val="18"/>
              </w:rPr>
              <w:t>Sutley</w:t>
            </w:r>
            <w:proofErr w:type="spellEnd"/>
            <w:r w:rsidRPr="008D00F2">
              <w:rPr>
                <w:rFonts w:ascii="Arial" w:eastAsia="新細明體" w:hAnsi="Arial" w:cs="Arial"/>
                <w:color w:val="000000"/>
                <w:kern w:val="0"/>
                <w:sz w:val="18"/>
                <w:szCs w:val="18"/>
              </w:rPr>
              <w:t xml:space="preserve"> SS. </w:t>
            </w:r>
            <w:proofErr w:type="spellStart"/>
            <w:r w:rsidRPr="008D00F2">
              <w:rPr>
                <w:rFonts w:ascii="Arial" w:eastAsia="新細明體" w:hAnsi="Arial" w:cs="Arial"/>
                <w:color w:val="000000"/>
                <w:kern w:val="0"/>
                <w:sz w:val="18"/>
                <w:szCs w:val="18"/>
              </w:rPr>
              <w:t>Gorlin's</w:t>
            </w:r>
            <w:proofErr w:type="spellEnd"/>
            <w:r w:rsidRPr="008D00F2">
              <w:rPr>
                <w:rFonts w:ascii="Arial" w:eastAsia="新細明體" w:hAnsi="Arial" w:cs="Arial"/>
                <w:color w:val="000000"/>
                <w:kern w:val="0"/>
                <w:sz w:val="18"/>
                <w:szCs w:val="18"/>
              </w:rPr>
              <w:t xml:space="preserve"> syndrome with associated odontogenic cysts. </w:t>
            </w:r>
            <w:proofErr w:type="spellStart"/>
            <w:r w:rsidRPr="008D00F2">
              <w:rPr>
                <w:rFonts w:ascii="Arial" w:eastAsia="新細明體" w:hAnsi="Arial" w:cs="Arial"/>
                <w:color w:val="000000"/>
                <w:kern w:val="0"/>
                <w:sz w:val="18"/>
                <w:szCs w:val="18"/>
              </w:rPr>
              <w:t>Pediatr</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Radiol</w:t>
            </w:r>
            <w:proofErr w:type="spellEnd"/>
            <w:r w:rsidRPr="008D00F2">
              <w:rPr>
                <w:rFonts w:ascii="Arial" w:eastAsia="新細明體" w:hAnsi="Arial" w:cs="Arial"/>
                <w:color w:val="000000"/>
                <w:kern w:val="0"/>
                <w:sz w:val="18"/>
                <w:szCs w:val="18"/>
              </w:rPr>
              <w:t xml:space="preserve"> 1991</w:t>
            </w:r>
            <w:proofErr w:type="gramStart"/>
            <w:r w:rsidRPr="008D00F2">
              <w:rPr>
                <w:rFonts w:ascii="Arial" w:eastAsia="新細明體" w:hAnsi="Arial" w:cs="Arial"/>
                <w:color w:val="000000"/>
                <w:kern w:val="0"/>
                <w:sz w:val="18"/>
                <w:szCs w:val="18"/>
              </w:rPr>
              <w:t>;21:584</w:t>
            </w:r>
            <w:proofErr w:type="gramEnd"/>
            <w:r w:rsidRPr="008D00F2">
              <w:rPr>
                <w:rFonts w:ascii="Arial" w:eastAsia="新細明體" w:hAnsi="Arial" w:cs="Arial"/>
                <w:color w:val="000000"/>
                <w:kern w:val="0"/>
                <w:sz w:val="18"/>
                <w:szCs w:val="18"/>
              </w:rPr>
              <w:t>-7.  </w:t>
            </w:r>
            <w:r>
              <w:rPr>
                <w:rFonts w:ascii="Arial" w:eastAsia="新細明體" w:hAnsi="Arial" w:cs="Arial"/>
                <w:noProof/>
                <w:color w:val="032F62"/>
                <w:kern w:val="0"/>
                <w:sz w:val="18"/>
                <w:szCs w:val="18"/>
              </w:rPr>
              <w:drawing>
                <wp:inline distT="0" distB="0" distL="0" distR="0">
                  <wp:extent cx="81915" cy="95250"/>
                  <wp:effectExtent l="0" t="0" r="0" b="0"/>
                  <wp:docPr id="28" name="圖片 28" descr="Back to cited text no. 4">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ack to cited text no. 4">
                            <a:hlinkClick r:id="rId53"/>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4" w:name="ref5"/>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"ft5"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5.</w:t>
            </w:r>
            <w:r w:rsidRPr="008D00F2">
              <w:rPr>
                <w:rFonts w:ascii="Arial" w:eastAsia="新細明體" w:hAnsi="Arial" w:cs="Arial"/>
                <w:color w:val="000000"/>
                <w:kern w:val="0"/>
                <w:sz w:val="18"/>
                <w:szCs w:val="18"/>
              </w:rPr>
              <w:fldChar w:fldCharType="end"/>
            </w:r>
            <w:bookmarkEnd w:id="24"/>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Jawa</w:t>
            </w:r>
            <w:proofErr w:type="spellEnd"/>
            <w:r w:rsidRPr="008D00F2">
              <w:rPr>
                <w:rFonts w:ascii="Arial" w:eastAsia="新細明體" w:hAnsi="Arial" w:cs="Arial"/>
                <w:color w:val="000000"/>
                <w:kern w:val="0"/>
                <w:sz w:val="18"/>
                <w:szCs w:val="18"/>
              </w:rPr>
              <w:t xml:space="preserve"> DS, </w:t>
            </w:r>
            <w:proofErr w:type="spellStart"/>
            <w:r w:rsidRPr="008D00F2">
              <w:rPr>
                <w:rFonts w:ascii="Arial" w:eastAsia="新細明體" w:hAnsi="Arial" w:cs="Arial"/>
                <w:color w:val="000000"/>
                <w:kern w:val="0"/>
                <w:sz w:val="18"/>
                <w:szCs w:val="18"/>
              </w:rPr>
              <w:t>Sircar</w:t>
            </w:r>
            <w:proofErr w:type="spellEnd"/>
            <w:r w:rsidRPr="008D00F2">
              <w:rPr>
                <w:rFonts w:ascii="Arial" w:eastAsia="新細明體" w:hAnsi="Arial" w:cs="Arial"/>
                <w:color w:val="000000"/>
                <w:kern w:val="0"/>
                <w:sz w:val="18"/>
                <w:szCs w:val="18"/>
              </w:rPr>
              <w:t xml:space="preserve"> K, </w:t>
            </w:r>
            <w:proofErr w:type="spellStart"/>
            <w:r w:rsidRPr="008D00F2">
              <w:rPr>
                <w:rFonts w:ascii="Arial" w:eastAsia="新細明體" w:hAnsi="Arial" w:cs="Arial"/>
                <w:color w:val="000000"/>
                <w:kern w:val="0"/>
                <w:sz w:val="18"/>
                <w:szCs w:val="18"/>
              </w:rPr>
              <w:t>Somani</w:t>
            </w:r>
            <w:proofErr w:type="spellEnd"/>
            <w:r w:rsidRPr="008D00F2">
              <w:rPr>
                <w:rFonts w:ascii="Arial" w:eastAsia="新細明體" w:hAnsi="Arial" w:cs="Arial"/>
                <w:color w:val="000000"/>
                <w:kern w:val="0"/>
                <w:sz w:val="18"/>
                <w:szCs w:val="18"/>
              </w:rPr>
              <w:t xml:space="preserve"> R, Grover N, </w:t>
            </w:r>
            <w:proofErr w:type="spellStart"/>
            <w:r w:rsidRPr="008D00F2">
              <w:rPr>
                <w:rFonts w:ascii="Arial" w:eastAsia="新細明體" w:hAnsi="Arial" w:cs="Arial"/>
                <w:color w:val="000000"/>
                <w:kern w:val="0"/>
                <w:sz w:val="18"/>
                <w:szCs w:val="18"/>
              </w:rPr>
              <w:t>Jaidka</w:t>
            </w:r>
            <w:proofErr w:type="spellEnd"/>
            <w:r w:rsidRPr="008D00F2">
              <w:rPr>
                <w:rFonts w:ascii="Arial" w:eastAsia="新細明體" w:hAnsi="Arial" w:cs="Arial"/>
                <w:color w:val="000000"/>
                <w:kern w:val="0"/>
                <w:sz w:val="18"/>
                <w:szCs w:val="18"/>
              </w:rPr>
              <w:t xml:space="preserve"> S, Singh S. </w:t>
            </w:r>
            <w:proofErr w:type="spellStart"/>
            <w:r w:rsidRPr="008D00F2">
              <w:rPr>
                <w:rFonts w:ascii="Arial" w:eastAsia="新細明體" w:hAnsi="Arial" w:cs="Arial"/>
                <w:color w:val="000000"/>
                <w:kern w:val="0"/>
                <w:sz w:val="18"/>
                <w:szCs w:val="18"/>
              </w:rPr>
              <w:t>Gorlin-Goltz</w:t>
            </w:r>
            <w:proofErr w:type="spellEnd"/>
            <w:r w:rsidRPr="008D00F2">
              <w:rPr>
                <w:rFonts w:ascii="Arial" w:eastAsia="新細明體" w:hAnsi="Arial" w:cs="Arial"/>
                <w:color w:val="000000"/>
                <w:kern w:val="0"/>
                <w:sz w:val="18"/>
                <w:szCs w:val="18"/>
              </w:rPr>
              <w:t xml:space="preserve"> syndrome. J Oral </w:t>
            </w:r>
            <w:proofErr w:type="spellStart"/>
            <w:r w:rsidRPr="008D00F2">
              <w:rPr>
                <w:rFonts w:ascii="Arial" w:eastAsia="新細明體" w:hAnsi="Arial" w:cs="Arial"/>
                <w:color w:val="000000"/>
                <w:kern w:val="0"/>
                <w:sz w:val="18"/>
                <w:szCs w:val="18"/>
              </w:rPr>
              <w:t>Maxillofac</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Pathol</w:t>
            </w:r>
            <w:proofErr w:type="spellEnd"/>
            <w:r w:rsidRPr="008D00F2">
              <w:rPr>
                <w:rFonts w:ascii="Arial" w:eastAsia="新細明體" w:hAnsi="Arial" w:cs="Arial"/>
                <w:color w:val="000000"/>
                <w:kern w:val="0"/>
                <w:sz w:val="18"/>
                <w:szCs w:val="18"/>
              </w:rPr>
              <w:t xml:space="preserve"> 2009</w:t>
            </w:r>
            <w:proofErr w:type="gramStart"/>
            <w:r w:rsidRPr="008D00F2">
              <w:rPr>
                <w:rFonts w:ascii="Arial" w:eastAsia="新細明體" w:hAnsi="Arial" w:cs="Arial"/>
                <w:color w:val="000000"/>
                <w:kern w:val="0"/>
                <w:sz w:val="18"/>
                <w:szCs w:val="18"/>
              </w:rPr>
              <w:t>;13:89</w:t>
            </w:r>
            <w:proofErr w:type="gramEnd"/>
            <w:r w:rsidRPr="008D00F2">
              <w:rPr>
                <w:rFonts w:ascii="Arial" w:eastAsia="新細明體" w:hAnsi="Arial" w:cs="Arial"/>
                <w:color w:val="000000"/>
                <w:kern w:val="0"/>
                <w:sz w:val="18"/>
                <w:szCs w:val="18"/>
              </w:rPr>
              <w:t>-92.  </w:t>
            </w:r>
            <w:r>
              <w:rPr>
                <w:rFonts w:ascii="Arial" w:eastAsia="新細明體" w:hAnsi="Arial" w:cs="Arial"/>
                <w:noProof/>
                <w:color w:val="032F62"/>
                <w:kern w:val="0"/>
                <w:sz w:val="18"/>
                <w:szCs w:val="18"/>
              </w:rPr>
              <w:drawing>
                <wp:inline distT="0" distB="0" distL="0" distR="0">
                  <wp:extent cx="81915" cy="95250"/>
                  <wp:effectExtent l="0" t="0" r="0" b="0"/>
                  <wp:docPr id="27" name="圖片 27" descr="Back to cited text no. 5">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ack to cited text no. 5">
                            <a:hlinkClick r:id="rId54"/>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w:t>
            </w:r>
            <w:hyperlink r:id="rId55" w:tgtFrame="_blank" w:history="1">
              <w:r w:rsidRPr="008D00F2">
                <w:rPr>
                  <w:rFonts w:ascii="Arial" w:eastAsia="新細明體" w:hAnsi="Arial" w:cs="Arial"/>
                  <w:color w:val="110090"/>
                  <w:kern w:val="0"/>
                  <w:sz w:val="17"/>
                  <w:szCs w:val="17"/>
                </w:rPr>
                <w:t>PUBMED</w:t>
              </w:r>
            </w:hyperlink>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682625" cy="191135"/>
                  <wp:effectExtent l="0" t="0" r="3175" b="0"/>
                  <wp:docPr id="26" name="圖片 26" descr="Medknow Journal">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edknow Journal">
                            <a:hlinkClick r:id="rId56"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82625" cy="191135"/>
                          </a:xfrm>
                          <a:prstGeom prst="rect">
                            <a:avLst/>
                          </a:prstGeom>
                          <a:noFill/>
                          <a:ln>
                            <a:noFill/>
                          </a:ln>
                        </pic:spPr>
                      </pic:pic>
                    </a:graphicData>
                  </a:graphic>
                </wp:inline>
              </w:drawing>
            </w:r>
            <w:r w:rsidRPr="008D00F2">
              <w:rPr>
                <w:rFonts w:ascii="Arial" w:eastAsia="新細明體" w:hAnsi="Arial" w:cs="Arial"/>
                <w:color w:val="000000"/>
                <w:kern w:val="0"/>
                <w:sz w:val="18"/>
                <w:szCs w:val="18"/>
              </w:rPr>
              <w:t>  </w:t>
            </w:r>
          </w:p>
        </w:tc>
      </w:tr>
      <w:bookmarkStart w:id="25" w:name="ref6"/>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"ft6"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6.</w:t>
            </w:r>
            <w:r w:rsidRPr="008D00F2">
              <w:rPr>
                <w:rFonts w:ascii="Arial" w:eastAsia="新細明體" w:hAnsi="Arial" w:cs="Arial"/>
                <w:color w:val="000000"/>
                <w:kern w:val="0"/>
                <w:sz w:val="18"/>
                <w:szCs w:val="18"/>
              </w:rPr>
              <w:fldChar w:fldCharType="end"/>
            </w:r>
            <w:bookmarkEnd w:id="25"/>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Acocella</w:t>
            </w:r>
            <w:proofErr w:type="spellEnd"/>
            <w:r w:rsidRPr="008D00F2">
              <w:rPr>
                <w:rFonts w:ascii="Arial" w:eastAsia="新細明體" w:hAnsi="Arial" w:cs="Arial"/>
                <w:color w:val="000000"/>
                <w:kern w:val="0"/>
                <w:sz w:val="18"/>
                <w:szCs w:val="18"/>
              </w:rPr>
              <w:t xml:space="preserve"> A, Sacco R, </w:t>
            </w:r>
            <w:proofErr w:type="spellStart"/>
            <w:r w:rsidRPr="008D00F2">
              <w:rPr>
                <w:rFonts w:ascii="Arial" w:eastAsia="新細明體" w:hAnsi="Arial" w:cs="Arial"/>
                <w:color w:val="000000"/>
                <w:kern w:val="0"/>
                <w:sz w:val="18"/>
                <w:szCs w:val="18"/>
              </w:rPr>
              <w:t>Bertolai</w:t>
            </w:r>
            <w:proofErr w:type="spellEnd"/>
            <w:r w:rsidRPr="008D00F2">
              <w:rPr>
                <w:rFonts w:ascii="Arial" w:eastAsia="新細明體" w:hAnsi="Arial" w:cs="Arial"/>
                <w:color w:val="000000"/>
                <w:kern w:val="0"/>
                <w:sz w:val="18"/>
                <w:szCs w:val="18"/>
              </w:rPr>
              <w:t xml:space="preserve"> R, Sacco N. Genetic and </w:t>
            </w:r>
            <w:proofErr w:type="spellStart"/>
            <w:r w:rsidRPr="008D00F2">
              <w:rPr>
                <w:rFonts w:ascii="Arial" w:eastAsia="新細明體" w:hAnsi="Arial" w:cs="Arial"/>
                <w:color w:val="000000"/>
                <w:kern w:val="0"/>
                <w:sz w:val="18"/>
                <w:szCs w:val="18"/>
              </w:rPr>
              <w:t>clinicopathologic</w:t>
            </w:r>
            <w:proofErr w:type="spellEnd"/>
            <w:r w:rsidRPr="008D00F2">
              <w:rPr>
                <w:rFonts w:ascii="Arial" w:eastAsia="新細明體" w:hAnsi="Arial" w:cs="Arial"/>
                <w:color w:val="000000"/>
                <w:kern w:val="0"/>
                <w:sz w:val="18"/>
                <w:szCs w:val="18"/>
              </w:rPr>
              <w:t xml:space="preserve"> aspects of </w:t>
            </w:r>
            <w:proofErr w:type="spellStart"/>
            <w:r w:rsidRPr="008D00F2">
              <w:rPr>
                <w:rFonts w:ascii="Arial" w:eastAsia="新細明體" w:hAnsi="Arial" w:cs="Arial"/>
                <w:color w:val="000000"/>
                <w:kern w:val="0"/>
                <w:sz w:val="18"/>
                <w:szCs w:val="18"/>
              </w:rPr>
              <w:t>Gorlin-Goltz</w:t>
            </w:r>
            <w:proofErr w:type="spellEnd"/>
            <w:r w:rsidRPr="008D00F2">
              <w:rPr>
                <w:rFonts w:ascii="Arial" w:eastAsia="新細明體" w:hAnsi="Arial" w:cs="Arial"/>
                <w:color w:val="000000"/>
                <w:kern w:val="0"/>
                <w:sz w:val="18"/>
                <w:szCs w:val="18"/>
              </w:rPr>
              <w:t xml:space="preserve"> syndrome (NBCCS): Presentation of two case reports and literature review. Minerva </w:t>
            </w:r>
            <w:proofErr w:type="spellStart"/>
            <w:r w:rsidRPr="008D00F2">
              <w:rPr>
                <w:rFonts w:ascii="Arial" w:eastAsia="新細明體" w:hAnsi="Arial" w:cs="Arial"/>
                <w:color w:val="000000"/>
                <w:kern w:val="0"/>
                <w:sz w:val="18"/>
                <w:szCs w:val="18"/>
              </w:rPr>
              <w:t>Stomatol</w:t>
            </w:r>
            <w:proofErr w:type="spellEnd"/>
            <w:r w:rsidRPr="008D00F2">
              <w:rPr>
                <w:rFonts w:ascii="Arial" w:eastAsia="新細明體" w:hAnsi="Arial" w:cs="Arial"/>
                <w:color w:val="000000"/>
                <w:kern w:val="0"/>
                <w:sz w:val="18"/>
                <w:szCs w:val="18"/>
              </w:rPr>
              <w:t xml:space="preserve"> 2009</w:t>
            </w:r>
            <w:proofErr w:type="gramStart"/>
            <w:r w:rsidRPr="008D00F2">
              <w:rPr>
                <w:rFonts w:ascii="Arial" w:eastAsia="新細明體" w:hAnsi="Arial" w:cs="Arial"/>
                <w:color w:val="000000"/>
                <w:kern w:val="0"/>
                <w:sz w:val="18"/>
                <w:szCs w:val="18"/>
              </w:rPr>
              <w:t>;58:43</w:t>
            </w:r>
            <w:proofErr w:type="gramEnd"/>
            <w:r w:rsidRPr="008D00F2">
              <w:rPr>
                <w:rFonts w:ascii="Arial" w:eastAsia="新細明體" w:hAnsi="Arial" w:cs="Arial"/>
                <w:color w:val="000000"/>
                <w:kern w:val="0"/>
                <w:sz w:val="18"/>
                <w:szCs w:val="18"/>
              </w:rPr>
              <w:t>-53.  </w:t>
            </w:r>
            <w:r>
              <w:rPr>
                <w:rFonts w:ascii="Arial" w:eastAsia="新細明體" w:hAnsi="Arial" w:cs="Arial"/>
                <w:noProof/>
                <w:color w:val="032F62"/>
                <w:kern w:val="0"/>
                <w:sz w:val="18"/>
                <w:szCs w:val="18"/>
              </w:rPr>
              <w:drawing>
                <wp:inline distT="0" distB="0" distL="0" distR="0">
                  <wp:extent cx="81915" cy="95250"/>
                  <wp:effectExtent l="0" t="0" r="0" b="0"/>
                  <wp:docPr id="25" name="圖片 25" descr="Back to cited text no. 6">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ack to cited text no. 6">
                            <a:hlinkClick r:id="rId57"/>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6" w:name="ref7"/>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"ft7"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7.</w:t>
            </w:r>
            <w:r w:rsidRPr="008D00F2">
              <w:rPr>
                <w:rFonts w:ascii="Arial" w:eastAsia="新細明體" w:hAnsi="Arial" w:cs="Arial"/>
                <w:color w:val="000000"/>
                <w:kern w:val="0"/>
                <w:sz w:val="18"/>
                <w:szCs w:val="18"/>
              </w:rPr>
              <w:fldChar w:fldCharType="end"/>
            </w:r>
            <w:bookmarkEnd w:id="26"/>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Pastorino</w:t>
            </w:r>
            <w:proofErr w:type="spellEnd"/>
            <w:r w:rsidRPr="008D00F2">
              <w:rPr>
                <w:rFonts w:ascii="Arial" w:eastAsia="新細明體" w:hAnsi="Arial" w:cs="Arial"/>
                <w:color w:val="000000"/>
                <w:kern w:val="0"/>
                <w:sz w:val="18"/>
                <w:szCs w:val="18"/>
              </w:rPr>
              <w:t xml:space="preserve"> L, Cusano R, </w:t>
            </w:r>
            <w:proofErr w:type="spellStart"/>
            <w:r w:rsidRPr="008D00F2">
              <w:rPr>
                <w:rFonts w:ascii="Arial" w:eastAsia="新細明體" w:hAnsi="Arial" w:cs="Arial"/>
                <w:color w:val="000000"/>
                <w:kern w:val="0"/>
                <w:sz w:val="18"/>
                <w:szCs w:val="18"/>
              </w:rPr>
              <w:t>Nasti</w:t>
            </w:r>
            <w:proofErr w:type="spellEnd"/>
            <w:r w:rsidRPr="008D00F2">
              <w:rPr>
                <w:rFonts w:ascii="Arial" w:eastAsia="新細明體" w:hAnsi="Arial" w:cs="Arial"/>
                <w:color w:val="000000"/>
                <w:kern w:val="0"/>
                <w:sz w:val="18"/>
                <w:szCs w:val="18"/>
              </w:rPr>
              <w:t xml:space="preserve"> S, </w:t>
            </w:r>
            <w:proofErr w:type="spellStart"/>
            <w:r w:rsidRPr="008D00F2">
              <w:rPr>
                <w:rFonts w:ascii="Arial" w:eastAsia="新細明體" w:hAnsi="Arial" w:cs="Arial"/>
                <w:color w:val="000000"/>
                <w:kern w:val="0"/>
                <w:sz w:val="18"/>
                <w:szCs w:val="18"/>
              </w:rPr>
              <w:t>Faravelli</w:t>
            </w:r>
            <w:proofErr w:type="spellEnd"/>
            <w:r w:rsidRPr="008D00F2">
              <w:rPr>
                <w:rFonts w:ascii="Arial" w:eastAsia="新細明體" w:hAnsi="Arial" w:cs="Arial"/>
                <w:color w:val="000000"/>
                <w:kern w:val="0"/>
                <w:sz w:val="18"/>
                <w:szCs w:val="18"/>
              </w:rPr>
              <w:t xml:space="preserve"> F, </w:t>
            </w:r>
            <w:proofErr w:type="spellStart"/>
            <w:r w:rsidRPr="008D00F2">
              <w:rPr>
                <w:rFonts w:ascii="Arial" w:eastAsia="新細明體" w:hAnsi="Arial" w:cs="Arial"/>
                <w:color w:val="000000"/>
                <w:kern w:val="0"/>
                <w:sz w:val="18"/>
                <w:szCs w:val="18"/>
              </w:rPr>
              <w:t>Forzano</w:t>
            </w:r>
            <w:proofErr w:type="spellEnd"/>
            <w:r w:rsidRPr="008D00F2">
              <w:rPr>
                <w:rFonts w:ascii="Arial" w:eastAsia="新細明體" w:hAnsi="Arial" w:cs="Arial"/>
                <w:color w:val="000000"/>
                <w:kern w:val="0"/>
                <w:sz w:val="18"/>
                <w:szCs w:val="18"/>
              </w:rPr>
              <w:t xml:space="preserve"> F, </w:t>
            </w:r>
            <w:proofErr w:type="spellStart"/>
            <w:r w:rsidRPr="008D00F2">
              <w:rPr>
                <w:rFonts w:ascii="Arial" w:eastAsia="新細明體" w:hAnsi="Arial" w:cs="Arial"/>
                <w:color w:val="000000"/>
                <w:kern w:val="0"/>
                <w:sz w:val="18"/>
                <w:szCs w:val="18"/>
              </w:rPr>
              <w:t>Baldo</w:t>
            </w:r>
            <w:proofErr w:type="spellEnd"/>
            <w:r w:rsidRPr="008D00F2">
              <w:rPr>
                <w:rFonts w:ascii="Arial" w:eastAsia="新細明體" w:hAnsi="Arial" w:cs="Arial"/>
                <w:color w:val="000000"/>
                <w:kern w:val="0"/>
                <w:sz w:val="18"/>
                <w:szCs w:val="18"/>
              </w:rPr>
              <w:t xml:space="preserve"> C, </w:t>
            </w:r>
            <w:r w:rsidRPr="008D00F2">
              <w:rPr>
                <w:rFonts w:ascii="Arial" w:eastAsia="新細明體" w:hAnsi="Arial" w:cs="Arial"/>
                <w:i/>
                <w:iCs/>
                <w:color w:val="000000"/>
                <w:kern w:val="0"/>
                <w:sz w:val="18"/>
                <w:szCs w:val="18"/>
              </w:rPr>
              <w:t>et al.</w:t>
            </w:r>
            <w:r w:rsidRPr="008D00F2">
              <w:rPr>
                <w:rFonts w:ascii="Arial" w:eastAsia="新細明體" w:hAnsi="Arial" w:cs="Arial"/>
                <w:color w:val="000000"/>
                <w:kern w:val="0"/>
                <w:sz w:val="18"/>
                <w:szCs w:val="18"/>
              </w:rPr>
              <w:t xml:space="preserve"> Molecular characterization of Italian nevoid basal cell carcinoma syndrome patients. Hum </w:t>
            </w:r>
            <w:proofErr w:type="spellStart"/>
            <w:r w:rsidRPr="008D00F2">
              <w:rPr>
                <w:rFonts w:ascii="Arial" w:eastAsia="新細明體" w:hAnsi="Arial" w:cs="Arial"/>
                <w:color w:val="000000"/>
                <w:kern w:val="0"/>
                <w:sz w:val="18"/>
                <w:szCs w:val="18"/>
              </w:rPr>
              <w:t>Mutat</w:t>
            </w:r>
            <w:proofErr w:type="spellEnd"/>
            <w:r w:rsidRPr="008D00F2">
              <w:rPr>
                <w:rFonts w:ascii="Arial" w:eastAsia="新細明體" w:hAnsi="Arial" w:cs="Arial"/>
                <w:color w:val="000000"/>
                <w:kern w:val="0"/>
                <w:sz w:val="18"/>
                <w:szCs w:val="18"/>
              </w:rPr>
              <w:t xml:space="preserve"> 2005</w:t>
            </w:r>
            <w:proofErr w:type="gramStart"/>
            <w:r w:rsidRPr="008D00F2">
              <w:rPr>
                <w:rFonts w:ascii="Arial" w:eastAsia="新細明體" w:hAnsi="Arial" w:cs="Arial"/>
                <w:color w:val="000000"/>
                <w:kern w:val="0"/>
                <w:sz w:val="18"/>
                <w:szCs w:val="18"/>
              </w:rPr>
              <w:t>;25:322</w:t>
            </w:r>
            <w:proofErr w:type="gramEnd"/>
            <w:r w:rsidRPr="008D00F2">
              <w:rPr>
                <w:rFonts w:ascii="Arial" w:eastAsia="新細明體" w:hAnsi="Arial" w:cs="Arial"/>
                <w:color w:val="000000"/>
                <w:kern w:val="0"/>
                <w:sz w:val="18"/>
                <w:szCs w:val="18"/>
              </w:rPr>
              <w:t>-3.  </w:t>
            </w:r>
            <w:r>
              <w:rPr>
                <w:rFonts w:ascii="Arial" w:eastAsia="新細明體" w:hAnsi="Arial" w:cs="Arial"/>
                <w:noProof/>
                <w:color w:val="032F62"/>
                <w:kern w:val="0"/>
                <w:sz w:val="18"/>
                <w:szCs w:val="18"/>
              </w:rPr>
              <w:drawing>
                <wp:inline distT="0" distB="0" distL="0" distR="0">
                  <wp:extent cx="81915" cy="95250"/>
                  <wp:effectExtent l="0" t="0" r="0" b="0"/>
                  <wp:docPr id="24" name="圖片 24" descr="Back to cited text no. 7">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 to cited text no. 7">
                            <a:hlinkClick r:id="rId58"/>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7" w:name="ref8"/>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"ft8"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8.</w:t>
            </w:r>
            <w:r w:rsidRPr="008D00F2">
              <w:rPr>
                <w:rFonts w:ascii="Arial" w:eastAsia="新細明體" w:hAnsi="Arial" w:cs="Arial"/>
                <w:color w:val="000000"/>
                <w:kern w:val="0"/>
                <w:sz w:val="18"/>
                <w:szCs w:val="18"/>
              </w:rPr>
              <w:fldChar w:fldCharType="end"/>
            </w:r>
            <w:bookmarkEnd w:id="27"/>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Schouten JP, </w:t>
            </w:r>
            <w:proofErr w:type="spellStart"/>
            <w:r w:rsidRPr="008D00F2">
              <w:rPr>
                <w:rFonts w:ascii="Arial" w:eastAsia="新細明體" w:hAnsi="Arial" w:cs="Arial"/>
                <w:color w:val="000000"/>
                <w:kern w:val="0"/>
                <w:sz w:val="18"/>
                <w:szCs w:val="18"/>
              </w:rPr>
              <w:t>McElgunn</w:t>
            </w:r>
            <w:proofErr w:type="spellEnd"/>
            <w:r w:rsidRPr="008D00F2">
              <w:rPr>
                <w:rFonts w:ascii="Arial" w:eastAsia="新細明體" w:hAnsi="Arial" w:cs="Arial"/>
                <w:color w:val="000000"/>
                <w:kern w:val="0"/>
                <w:sz w:val="18"/>
                <w:szCs w:val="18"/>
              </w:rPr>
              <w:t xml:space="preserve"> CJ, </w:t>
            </w:r>
            <w:proofErr w:type="spellStart"/>
            <w:r w:rsidRPr="008D00F2">
              <w:rPr>
                <w:rFonts w:ascii="Arial" w:eastAsia="新細明體" w:hAnsi="Arial" w:cs="Arial"/>
                <w:color w:val="000000"/>
                <w:kern w:val="0"/>
                <w:sz w:val="18"/>
                <w:szCs w:val="18"/>
              </w:rPr>
              <w:t>Waaijer</w:t>
            </w:r>
            <w:proofErr w:type="spellEnd"/>
            <w:r w:rsidRPr="008D00F2">
              <w:rPr>
                <w:rFonts w:ascii="Arial" w:eastAsia="新細明體" w:hAnsi="Arial" w:cs="Arial"/>
                <w:color w:val="000000"/>
                <w:kern w:val="0"/>
                <w:sz w:val="18"/>
                <w:szCs w:val="18"/>
              </w:rPr>
              <w:t xml:space="preserve"> R, </w:t>
            </w:r>
            <w:proofErr w:type="spellStart"/>
            <w:r w:rsidRPr="008D00F2">
              <w:rPr>
                <w:rFonts w:ascii="Arial" w:eastAsia="新細明體" w:hAnsi="Arial" w:cs="Arial"/>
                <w:color w:val="000000"/>
                <w:kern w:val="0"/>
                <w:sz w:val="18"/>
                <w:szCs w:val="18"/>
              </w:rPr>
              <w:t>Zwijnenburg</w:t>
            </w:r>
            <w:proofErr w:type="spellEnd"/>
            <w:r w:rsidRPr="008D00F2">
              <w:rPr>
                <w:rFonts w:ascii="Arial" w:eastAsia="新細明體" w:hAnsi="Arial" w:cs="Arial"/>
                <w:color w:val="000000"/>
                <w:kern w:val="0"/>
                <w:sz w:val="18"/>
                <w:szCs w:val="18"/>
              </w:rPr>
              <w:t xml:space="preserve"> D, </w:t>
            </w:r>
            <w:proofErr w:type="spellStart"/>
            <w:r w:rsidRPr="008D00F2">
              <w:rPr>
                <w:rFonts w:ascii="Arial" w:eastAsia="新細明體" w:hAnsi="Arial" w:cs="Arial"/>
                <w:color w:val="000000"/>
                <w:kern w:val="0"/>
                <w:sz w:val="18"/>
                <w:szCs w:val="18"/>
              </w:rPr>
              <w:t>Diepvens</w:t>
            </w:r>
            <w:proofErr w:type="spellEnd"/>
            <w:r w:rsidRPr="008D00F2">
              <w:rPr>
                <w:rFonts w:ascii="Arial" w:eastAsia="新細明體" w:hAnsi="Arial" w:cs="Arial"/>
                <w:color w:val="000000"/>
                <w:kern w:val="0"/>
                <w:sz w:val="18"/>
                <w:szCs w:val="18"/>
              </w:rPr>
              <w:t xml:space="preserve"> F, Pals G. Relative quantification of 40 nucleic acid sequences by multiplex ligation-dependent probe amplification. Nucleic Acids Res 2002</w:t>
            </w:r>
            <w:proofErr w:type="gramStart"/>
            <w:r w:rsidRPr="008D00F2">
              <w:rPr>
                <w:rFonts w:ascii="Arial" w:eastAsia="新細明體" w:hAnsi="Arial" w:cs="Arial"/>
                <w:color w:val="000000"/>
                <w:kern w:val="0"/>
                <w:sz w:val="18"/>
                <w:szCs w:val="18"/>
              </w:rPr>
              <w:t>;30:e57</w:t>
            </w:r>
            <w:proofErr w:type="gramEnd"/>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81915" cy="95250"/>
                  <wp:effectExtent l="0" t="0" r="0" b="0"/>
                  <wp:docPr id="23" name="圖片 23" descr="Back to cited text no. 8">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ck to cited text no. 8">
                            <a:hlinkClick r:id="rId59"/>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28" w:name="ref9"/>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"ft9"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9.</w:t>
            </w:r>
            <w:r w:rsidRPr="008D00F2">
              <w:rPr>
                <w:rFonts w:ascii="Arial" w:eastAsia="新細明體" w:hAnsi="Arial" w:cs="Arial"/>
                <w:color w:val="000000"/>
                <w:kern w:val="0"/>
                <w:sz w:val="18"/>
                <w:szCs w:val="18"/>
              </w:rPr>
              <w:fldChar w:fldCharType="end"/>
            </w:r>
            <w:bookmarkEnd w:id="28"/>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Premalatha</w:t>
            </w:r>
            <w:proofErr w:type="spellEnd"/>
            <w:r w:rsidRPr="008D00F2">
              <w:rPr>
                <w:rFonts w:ascii="Arial" w:eastAsia="新細明體" w:hAnsi="Arial" w:cs="Arial"/>
                <w:color w:val="000000"/>
                <w:kern w:val="0"/>
                <w:sz w:val="18"/>
                <w:szCs w:val="18"/>
              </w:rPr>
              <w:t xml:space="preserve"> S, Augustine SM, </w:t>
            </w:r>
            <w:proofErr w:type="spellStart"/>
            <w:r w:rsidRPr="008D00F2">
              <w:rPr>
                <w:rFonts w:ascii="Arial" w:eastAsia="新細明體" w:hAnsi="Arial" w:cs="Arial"/>
                <w:color w:val="000000"/>
                <w:kern w:val="0"/>
                <w:sz w:val="18"/>
                <w:szCs w:val="18"/>
              </w:rPr>
              <w:t>Thambiah</w:t>
            </w:r>
            <w:proofErr w:type="spellEnd"/>
            <w:r w:rsidRPr="008D00F2">
              <w:rPr>
                <w:rFonts w:ascii="Arial" w:eastAsia="新細明體" w:hAnsi="Arial" w:cs="Arial"/>
                <w:color w:val="000000"/>
                <w:kern w:val="0"/>
                <w:sz w:val="18"/>
                <w:szCs w:val="18"/>
              </w:rPr>
              <w:t xml:space="preserve"> AS. Focal dermal hypoplasia syndrome (a case report). Indian </w:t>
            </w:r>
            <w:proofErr w:type="spellStart"/>
            <w:r w:rsidRPr="008D00F2">
              <w:rPr>
                <w:rFonts w:ascii="Arial" w:eastAsia="新細明體" w:hAnsi="Arial" w:cs="Arial"/>
                <w:color w:val="000000"/>
                <w:kern w:val="0"/>
                <w:sz w:val="18"/>
                <w:szCs w:val="18"/>
              </w:rPr>
              <w:t>Pediatr</w:t>
            </w:r>
            <w:proofErr w:type="spellEnd"/>
            <w:r w:rsidRPr="008D00F2">
              <w:rPr>
                <w:rFonts w:ascii="Arial" w:eastAsia="新細明體" w:hAnsi="Arial" w:cs="Arial"/>
                <w:color w:val="000000"/>
                <w:kern w:val="0"/>
                <w:sz w:val="18"/>
                <w:szCs w:val="18"/>
              </w:rPr>
              <w:t xml:space="preserve"> 1978</w:t>
            </w:r>
            <w:proofErr w:type="gramStart"/>
            <w:r w:rsidRPr="008D00F2">
              <w:rPr>
                <w:rFonts w:ascii="Arial" w:eastAsia="新細明體" w:hAnsi="Arial" w:cs="Arial"/>
                <w:color w:val="000000"/>
                <w:kern w:val="0"/>
                <w:sz w:val="18"/>
                <w:szCs w:val="18"/>
              </w:rPr>
              <w:t>;15:443</w:t>
            </w:r>
            <w:proofErr w:type="gramEnd"/>
            <w:r w:rsidRPr="008D00F2">
              <w:rPr>
                <w:rFonts w:ascii="Arial" w:eastAsia="新細明體" w:hAnsi="Arial" w:cs="Arial"/>
                <w:color w:val="000000"/>
                <w:kern w:val="0"/>
                <w:sz w:val="18"/>
                <w:szCs w:val="18"/>
              </w:rPr>
              <w:t>-4.  </w:t>
            </w:r>
            <w:r>
              <w:rPr>
                <w:rFonts w:ascii="Arial" w:eastAsia="新細明體" w:hAnsi="Arial" w:cs="Arial"/>
                <w:noProof/>
                <w:color w:val="032F62"/>
                <w:kern w:val="0"/>
                <w:sz w:val="18"/>
                <w:szCs w:val="18"/>
              </w:rPr>
              <w:drawing>
                <wp:inline distT="0" distB="0" distL="0" distR="0">
                  <wp:extent cx="81915" cy="95250"/>
                  <wp:effectExtent l="0" t="0" r="0" b="0"/>
                  <wp:docPr id="22" name="圖片 22" descr="Back to cited text no. 9">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ack to cited text no. 9">
                            <a:hlinkClick r:id="rId60"/>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w:t>
            </w:r>
            <w:hyperlink r:id="rId61" w:tgtFrame="_blank" w:history="1">
              <w:r w:rsidRPr="008D00F2">
                <w:rPr>
                  <w:rFonts w:ascii="Arial" w:eastAsia="新細明體" w:hAnsi="Arial" w:cs="Arial"/>
                  <w:color w:val="110090"/>
                  <w:kern w:val="0"/>
                  <w:sz w:val="17"/>
                  <w:szCs w:val="17"/>
                </w:rPr>
                <w:t>PUBMED</w:t>
              </w:r>
            </w:hyperlink>
            <w:r w:rsidRPr="008D00F2">
              <w:rPr>
                <w:rFonts w:ascii="Arial" w:eastAsia="新細明體" w:hAnsi="Arial" w:cs="Arial"/>
                <w:color w:val="000000"/>
                <w:kern w:val="0"/>
                <w:sz w:val="18"/>
                <w:szCs w:val="18"/>
              </w:rPr>
              <w:t>]    </w:t>
            </w:r>
          </w:p>
        </w:tc>
      </w:tr>
      <w:bookmarkStart w:id="29" w:name="ref10"/>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"ft10"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10.</w:t>
            </w:r>
            <w:r w:rsidRPr="008D00F2">
              <w:rPr>
                <w:rFonts w:ascii="Arial" w:eastAsia="新細明體" w:hAnsi="Arial" w:cs="Arial"/>
                <w:color w:val="000000"/>
                <w:kern w:val="0"/>
                <w:sz w:val="18"/>
                <w:szCs w:val="18"/>
              </w:rPr>
              <w:fldChar w:fldCharType="end"/>
            </w:r>
            <w:bookmarkEnd w:id="29"/>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Lo </w:t>
            </w:r>
            <w:proofErr w:type="spellStart"/>
            <w:r w:rsidRPr="008D00F2">
              <w:rPr>
                <w:rFonts w:ascii="Arial" w:eastAsia="新細明體" w:hAnsi="Arial" w:cs="Arial"/>
                <w:color w:val="000000"/>
                <w:kern w:val="0"/>
                <w:sz w:val="18"/>
                <w:szCs w:val="18"/>
              </w:rPr>
              <w:t>Muzio</w:t>
            </w:r>
            <w:proofErr w:type="spellEnd"/>
            <w:r w:rsidRPr="008D00F2">
              <w:rPr>
                <w:rFonts w:ascii="Arial" w:eastAsia="新細明體" w:hAnsi="Arial" w:cs="Arial"/>
                <w:color w:val="000000"/>
                <w:kern w:val="0"/>
                <w:sz w:val="18"/>
                <w:szCs w:val="18"/>
              </w:rPr>
              <w:t xml:space="preserve"> L. Nevoid basal cell carcinoma syndrome (</w:t>
            </w:r>
            <w:proofErr w:type="spellStart"/>
            <w:r w:rsidRPr="008D00F2">
              <w:rPr>
                <w:rFonts w:ascii="Arial" w:eastAsia="新細明體" w:hAnsi="Arial" w:cs="Arial"/>
                <w:color w:val="000000"/>
                <w:kern w:val="0"/>
                <w:sz w:val="18"/>
                <w:szCs w:val="18"/>
              </w:rPr>
              <w:t>Gorlin</w:t>
            </w:r>
            <w:proofErr w:type="spellEnd"/>
            <w:r w:rsidRPr="008D00F2">
              <w:rPr>
                <w:rFonts w:ascii="Arial" w:eastAsia="新細明體" w:hAnsi="Arial" w:cs="Arial"/>
                <w:color w:val="000000"/>
                <w:kern w:val="0"/>
                <w:sz w:val="18"/>
                <w:szCs w:val="18"/>
              </w:rPr>
              <w:t xml:space="preserve"> syndrome). </w:t>
            </w:r>
            <w:proofErr w:type="spellStart"/>
            <w:r w:rsidRPr="008D00F2">
              <w:rPr>
                <w:rFonts w:ascii="Arial" w:eastAsia="新細明體" w:hAnsi="Arial" w:cs="Arial"/>
                <w:color w:val="000000"/>
                <w:kern w:val="0"/>
                <w:sz w:val="18"/>
                <w:szCs w:val="18"/>
              </w:rPr>
              <w:t>Orphanet</w:t>
            </w:r>
            <w:proofErr w:type="spellEnd"/>
            <w:r w:rsidRPr="008D00F2">
              <w:rPr>
                <w:rFonts w:ascii="Arial" w:eastAsia="新細明體" w:hAnsi="Arial" w:cs="Arial"/>
                <w:color w:val="000000"/>
                <w:kern w:val="0"/>
                <w:sz w:val="18"/>
                <w:szCs w:val="18"/>
              </w:rPr>
              <w:t xml:space="preserve"> J Rare Dis 2008</w:t>
            </w:r>
            <w:proofErr w:type="gramStart"/>
            <w:r w:rsidRPr="008D00F2">
              <w:rPr>
                <w:rFonts w:ascii="Arial" w:eastAsia="新細明體" w:hAnsi="Arial" w:cs="Arial"/>
                <w:color w:val="000000"/>
                <w:kern w:val="0"/>
                <w:sz w:val="18"/>
                <w:szCs w:val="18"/>
              </w:rPr>
              <w:t>;3:32</w:t>
            </w:r>
            <w:proofErr w:type="gramEnd"/>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81915" cy="95250"/>
                  <wp:effectExtent l="0" t="0" r="0" b="0"/>
                  <wp:docPr id="21" name="圖片 21" descr="Back to cited text no. 10">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ck to cited text no. 10">
                            <a:hlinkClick r:id="rId62"/>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30" w:name="ref11"/>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"ft11"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11.</w:t>
            </w:r>
            <w:r w:rsidRPr="008D00F2">
              <w:rPr>
                <w:rFonts w:ascii="Arial" w:eastAsia="新細明體" w:hAnsi="Arial" w:cs="Arial"/>
                <w:color w:val="000000"/>
                <w:kern w:val="0"/>
                <w:sz w:val="18"/>
                <w:szCs w:val="18"/>
              </w:rPr>
              <w:fldChar w:fldCharType="end"/>
            </w:r>
            <w:bookmarkEnd w:id="30"/>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Rai S, </w:t>
            </w:r>
            <w:proofErr w:type="spellStart"/>
            <w:r w:rsidRPr="008D00F2">
              <w:rPr>
                <w:rFonts w:ascii="Arial" w:eastAsia="新細明體" w:hAnsi="Arial" w:cs="Arial"/>
                <w:color w:val="000000"/>
                <w:kern w:val="0"/>
                <w:sz w:val="18"/>
                <w:szCs w:val="18"/>
              </w:rPr>
              <w:t>Gauba</w:t>
            </w:r>
            <w:proofErr w:type="spellEnd"/>
            <w:r w:rsidRPr="008D00F2">
              <w:rPr>
                <w:rFonts w:ascii="Arial" w:eastAsia="新細明體" w:hAnsi="Arial" w:cs="Arial"/>
                <w:color w:val="000000"/>
                <w:kern w:val="0"/>
                <w:sz w:val="18"/>
                <w:szCs w:val="18"/>
              </w:rPr>
              <w:t xml:space="preserve"> K. Jaw cyst-Basal cell nevus-Bifid rib syndrome: A case report. J Indian </w:t>
            </w:r>
            <w:proofErr w:type="spellStart"/>
            <w:r w:rsidRPr="008D00F2">
              <w:rPr>
                <w:rFonts w:ascii="Arial" w:eastAsia="新細明體" w:hAnsi="Arial" w:cs="Arial"/>
                <w:color w:val="000000"/>
                <w:kern w:val="0"/>
                <w:sz w:val="18"/>
                <w:szCs w:val="18"/>
              </w:rPr>
              <w:t>Soc</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Pedod</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Prev</w:t>
            </w:r>
            <w:proofErr w:type="spellEnd"/>
            <w:r w:rsidRPr="008D00F2">
              <w:rPr>
                <w:rFonts w:ascii="Arial" w:eastAsia="新細明體" w:hAnsi="Arial" w:cs="Arial"/>
                <w:color w:val="000000"/>
                <w:kern w:val="0"/>
                <w:sz w:val="18"/>
                <w:szCs w:val="18"/>
              </w:rPr>
              <w:t xml:space="preserve"> Dent 2007</w:t>
            </w:r>
            <w:proofErr w:type="gramStart"/>
            <w:r w:rsidRPr="008D00F2">
              <w:rPr>
                <w:rFonts w:ascii="Arial" w:eastAsia="新細明體" w:hAnsi="Arial" w:cs="Arial"/>
                <w:color w:val="000000"/>
                <w:kern w:val="0"/>
                <w:sz w:val="18"/>
                <w:szCs w:val="18"/>
              </w:rPr>
              <w:t>;25:137</w:t>
            </w:r>
            <w:proofErr w:type="gramEnd"/>
            <w:r w:rsidRPr="008D00F2">
              <w:rPr>
                <w:rFonts w:ascii="Arial" w:eastAsia="新細明體" w:hAnsi="Arial" w:cs="Arial"/>
                <w:color w:val="000000"/>
                <w:kern w:val="0"/>
                <w:sz w:val="18"/>
                <w:szCs w:val="18"/>
              </w:rPr>
              <w:t>-9.  </w:t>
            </w:r>
            <w:r>
              <w:rPr>
                <w:rFonts w:ascii="Arial" w:eastAsia="新細明體" w:hAnsi="Arial" w:cs="Arial"/>
                <w:noProof/>
                <w:color w:val="032F62"/>
                <w:kern w:val="0"/>
                <w:sz w:val="18"/>
                <w:szCs w:val="18"/>
              </w:rPr>
              <w:drawing>
                <wp:inline distT="0" distB="0" distL="0" distR="0">
                  <wp:extent cx="81915" cy="95250"/>
                  <wp:effectExtent l="0" t="0" r="0" b="0"/>
                  <wp:docPr id="20" name="圖片 20" descr="Back to cited text no. 11">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ack to cited text no. 11">
                            <a:hlinkClick r:id="rId63"/>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r>
            <w:r w:rsidRPr="008D00F2">
              <w:rPr>
                <w:rFonts w:ascii="Arial" w:eastAsia="新細明體" w:hAnsi="Arial" w:cs="Arial"/>
                <w:color w:val="000000"/>
                <w:kern w:val="0"/>
                <w:sz w:val="18"/>
                <w:szCs w:val="18"/>
              </w:rPr>
              <w:lastRenderedPageBreak/>
              <w:t>[</w:t>
            </w:r>
            <w:hyperlink r:id="rId64" w:tgtFrame="_blank" w:history="1">
              <w:r w:rsidRPr="008D00F2">
                <w:rPr>
                  <w:rFonts w:ascii="Arial" w:eastAsia="新細明體" w:hAnsi="Arial" w:cs="Arial"/>
                  <w:color w:val="110090"/>
                  <w:kern w:val="0"/>
                  <w:sz w:val="17"/>
                  <w:szCs w:val="17"/>
                </w:rPr>
                <w:t>PUBMED</w:t>
              </w:r>
            </w:hyperlink>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682625" cy="191135"/>
                  <wp:effectExtent l="0" t="0" r="3175" b="0"/>
                  <wp:docPr id="19" name="圖片 19" descr="Medknow Journal">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edknow Journal">
                            <a:hlinkClick r:id="rId65"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82625" cy="191135"/>
                          </a:xfrm>
                          <a:prstGeom prst="rect">
                            <a:avLst/>
                          </a:prstGeom>
                          <a:noFill/>
                          <a:ln>
                            <a:noFill/>
                          </a:ln>
                        </pic:spPr>
                      </pic:pic>
                    </a:graphicData>
                  </a:graphic>
                </wp:inline>
              </w:drawing>
            </w:r>
            <w:r w:rsidRPr="008D00F2">
              <w:rPr>
                <w:rFonts w:ascii="Arial" w:eastAsia="新細明體" w:hAnsi="Arial" w:cs="Arial"/>
                <w:color w:val="000000"/>
                <w:kern w:val="0"/>
                <w:sz w:val="18"/>
                <w:szCs w:val="18"/>
              </w:rPr>
              <w:t>  </w:t>
            </w:r>
          </w:p>
        </w:tc>
      </w:tr>
      <w:bookmarkStart w:id="31" w:name="ref12"/>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lastRenderedPageBreak/>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"ft12"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12.</w:t>
            </w:r>
            <w:r w:rsidRPr="008D00F2">
              <w:rPr>
                <w:rFonts w:ascii="Arial" w:eastAsia="新細明體" w:hAnsi="Arial" w:cs="Arial"/>
                <w:color w:val="000000"/>
                <w:kern w:val="0"/>
                <w:sz w:val="18"/>
                <w:szCs w:val="18"/>
              </w:rPr>
              <w:fldChar w:fldCharType="end"/>
            </w:r>
            <w:bookmarkEnd w:id="31"/>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Philipsen</w:t>
            </w:r>
            <w:proofErr w:type="spellEnd"/>
            <w:r w:rsidRPr="008D00F2">
              <w:rPr>
                <w:rFonts w:ascii="Arial" w:eastAsia="新細明體" w:hAnsi="Arial" w:cs="Arial"/>
                <w:color w:val="000000"/>
                <w:kern w:val="0"/>
                <w:sz w:val="18"/>
                <w:szCs w:val="18"/>
              </w:rPr>
              <w:t xml:space="preserve"> HP. </w:t>
            </w:r>
            <w:proofErr w:type="spellStart"/>
            <w:r w:rsidRPr="008D00F2">
              <w:rPr>
                <w:rFonts w:ascii="Arial" w:eastAsia="新細明體" w:hAnsi="Arial" w:cs="Arial"/>
                <w:color w:val="000000"/>
                <w:kern w:val="0"/>
                <w:sz w:val="18"/>
                <w:szCs w:val="18"/>
              </w:rPr>
              <w:t>Keratocystic</w:t>
            </w:r>
            <w:proofErr w:type="spellEnd"/>
            <w:r w:rsidRPr="008D00F2">
              <w:rPr>
                <w:rFonts w:ascii="Arial" w:eastAsia="新細明體" w:hAnsi="Arial" w:cs="Arial"/>
                <w:color w:val="000000"/>
                <w:kern w:val="0"/>
                <w:sz w:val="18"/>
                <w:szCs w:val="18"/>
              </w:rPr>
              <w:t xml:space="preserve"> odontogenic </w:t>
            </w:r>
            <w:proofErr w:type="spellStart"/>
            <w:r w:rsidRPr="008D00F2">
              <w:rPr>
                <w:rFonts w:ascii="Arial" w:eastAsia="新細明體" w:hAnsi="Arial" w:cs="Arial"/>
                <w:color w:val="000000"/>
                <w:kern w:val="0"/>
                <w:sz w:val="18"/>
                <w:szCs w:val="18"/>
              </w:rPr>
              <w:t>tumour</w:t>
            </w:r>
            <w:proofErr w:type="spellEnd"/>
            <w:r w:rsidRPr="008D00F2">
              <w:rPr>
                <w:rFonts w:ascii="Arial" w:eastAsia="新細明體" w:hAnsi="Arial" w:cs="Arial"/>
                <w:color w:val="000000"/>
                <w:kern w:val="0"/>
                <w:sz w:val="18"/>
                <w:szCs w:val="18"/>
              </w:rPr>
              <w:t xml:space="preserve">. In: Barnes L, Everson JW, </w:t>
            </w:r>
            <w:proofErr w:type="spellStart"/>
            <w:r w:rsidRPr="008D00F2">
              <w:rPr>
                <w:rFonts w:ascii="Arial" w:eastAsia="新細明體" w:hAnsi="Arial" w:cs="Arial"/>
                <w:color w:val="000000"/>
                <w:kern w:val="0"/>
                <w:sz w:val="18"/>
                <w:szCs w:val="18"/>
              </w:rPr>
              <w:t>Reichart</w:t>
            </w:r>
            <w:proofErr w:type="spellEnd"/>
            <w:r w:rsidRPr="008D00F2">
              <w:rPr>
                <w:rFonts w:ascii="Arial" w:eastAsia="新細明體" w:hAnsi="Arial" w:cs="Arial"/>
                <w:color w:val="000000"/>
                <w:kern w:val="0"/>
                <w:sz w:val="18"/>
                <w:szCs w:val="18"/>
              </w:rPr>
              <w:t xml:space="preserve"> R, </w:t>
            </w:r>
            <w:proofErr w:type="spellStart"/>
            <w:r w:rsidRPr="008D00F2">
              <w:rPr>
                <w:rFonts w:ascii="Arial" w:eastAsia="新細明體" w:hAnsi="Arial" w:cs="Arial"/>
                <w:color w:val="000000"/>
                <w:kern w:val="0"/>
                <w:sz w:val="18"/>
                <w:szCs w:val="18"/>
              </w:rPr>
              <w:t>Sidransky</w:t>
            </w:r>
            <w:proofErr w:type="spellEnd"/>
            <w:r w:rsidRPr="008D00F2">
              <w:rPr>
                <w:rFonts w:ascii="Arial" w:eastAsia="新細明體" w:hAnsi="Arial" w:cs="Arial"/>
                <w:color w:val="000000"/>
                <w:kern w:val="0"/>
                <w:sz w:val="18"/>
                <w:szCs w:val="18"/>
              </w:rPr>
              <w:t xml:space="preserve"> D, editors. World Health Organization Classification of </w:t>
            </w:r>
            <w:proofErr w:type="spellStart"/>
            <w:r w:rsidRPr="008D00F2">
              <w:rPr>
                <w:rFonts w:ascii="Arial" w:eastAsia="新細明體" w:hAnsi="Arial" w:cs="Arial"/>
                <w:color w:val="000000"/>
                <w:kern w:val="0"/>
                <w:sz w:val="18"/>
                <w:szCs w:val="18"/>
              </w:rPr>
              <w:t>Tumours</w:t>
            </w:r>
            <w:proofErr w:type="spellEnd"/>
            <w:r w:rsidRPr="008D00F2">
              <w:rPr>
                <w:rFonts w:ascii="Arial" w:eastAsia="新細明體" w:hAnsi="Arial" w:cs="Arial"/>
                <w:color w:val="000000"/>
                <w:kern w:val="0"/>
                <w:sz w:val="18"/>
                <w:szCs w:val="18"/>
              </w:rPr>
              <w:t xml:space="preserve">, Pathology and Genetics, Head and Neck </w:t>
            </w:r>
            <w:proofErr w:type="spellStart"/>
            <w:r w:rsidRPr="008D00F2">
              <w:rPr>
                <w:rFonts w:ascii="Arial" w:eastAsia="新細明體" w:hAnsi="Arial" w:cs="Arial"/>
                <w:color w:val="000000"/>
                <w:kern w:val="0"/>
                <w:sz w:val="18"/>
                <w:szCs w:val="18"/>
              </w:rPr>
              <w:t>Tumours</w:t>
            </w:r>
            <w:proofErr w:type="spellEnd"/>
            <w:r w:rsidRPr="008D00F2">
              <w:rPr>
                <w:rFonts w:ascii="Arial" w:eastAsia="新細明體" w:hAnsi="Arial" w:cs="Arial"/>
                <w:color w:val="000000"/>
                <w:kern w:val="0"/>
                <w:sz w:val="18"/>
                <w:szCs w:val="18"/>
              </w:rPr>
              <w:t>. Lyon: IARC Press; 2005. p. 306-7.  </w:t>
            </w:r>
            <w:r>
              <w:rPr>
                <w:rFonts w:ascii="Arial" w:eastAsia="新細明體" w:hAnsi="Arial" w:cs="Arial"/>
                <w:noProof/>
                <w:color w:val="032F62"/>
                <w:kern w:val="0"/>
                <w:sz w:val="18"/>
                <w:szCs w:val="18"/>
              </w:rPr>
              <w:drawing>
                <wp:inline distT="0" distB="0" distL="0" distR="0">
                  <wp:extent cx="81915" cy="95250"/>
                  <wp:effectExtent l="0" t="0" r="0" b="0"/>
                  <wp:docPr id="18" name="圖片 18" descr="Back to cited text no. 12">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ack to cited text no. 12">
                            <a:hlinkClick r:id="rId6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32" w:name="ref13"/>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"ft13"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13.</w:t>
            </w:r>
            <w:r w:rsidRPr="008D00F2">
              <w:rPr>
                <w:rFonts w:ascii="Arial" w:eastAsia="新細明體" w:hAnsi="Arial" w:cs="Arial"/>
                <w:color w:val="000000"/>
                <w:kern w:val="0"/>
                <w:sz w:val="18"/>
                <w:szCs w:val="18"/>
              </w:rPr>
              <w:fldChar w:fldCharType="end"/>
            </w:r>
            <w:bookmarkEnd w:id="32"/>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García</w:t>
            </w:r>
            <w:proofErr w:type="spellEnd"/>
            <w:r w:rsidRPr="008D00F2">
              <w:rPr>
                <w:rFonts w:ascii="Arial" w:eastAsia="新細明體" w:hAnsi="Arial" w:cs="Arial"/>
                <w:color w:val="000000"/>
                <w:kern w:val="0"/>
                <w:sz w:val="18"/>
                <w:szCs w:val="18"/>
              </w:rPr>
              <w:t xml:space="preserve"> de Marcos JA, Dean-Ferrer A, Arroyo Rodríguez S, </w:t>
            </w:r>
            <w:proofErr w:type="spellStart"/>
            <w:r w:rsidRPr="008D00F2">
              <w:rPr>
                <w:rFonts w:ascii="Arial" w:eastAsia="新細明體" w:hAnsi="Arial" w:cs="Arial"/>
                <w:color w:val="000000"/>
                <w:kern w:val="0"/>
                <w:sz w:val="18"/>
                <w:szCs w:val="18"/>
              </w:rPr>
              <w:t>Calderón</w:t>
            </w:r>
            <w:proofErr w:type="spellEnd"/>
            <w:r w:rsidRPr="008D00F2">
              <w:rPr>
                <w:rFonts w:ascii="Arial" w:eastAsia="新細明體" w:hAnsi="Arial" w:cs="Arial"/>
                <w:color w:val="000000"/>
                <w:kern w:val="0"/>
                <w:sz w:val="18"/>
                <w:szCs w:val="18"/>
              </w:rPr>
              <w:t xml:space="preserve">-Polanco J, </w:t>
            </w:r>
            <w:proofErr w:type="spellStart"/>
            <w:r w:rsidRPr="008D00F2">
              <w:rPr>
                <w:rFonts w:ascii="Arial" w:eastAsia="新細明體" w:hAnsi="Arial" w:cs="Arial"/>
                <w:color w:val="000000"/>
                <w:kern w:val="0"/>
                <w:sz w:val="18"/>
                <w:szCs w:val="18"/>
              </w:rPr>
              <w:t>Alamillos</w:t>
            </w:r>
            <w:proofErr w:type="spellEnd"/>
            <w:r w:rsidRPr="008D00F2">
              <w:rPr>
                <w:rFonts w:ascii="Arial" w:eastAsia="新細明體" w:hAnsi="Arial" w:cs="Arial"/>
                <w:color w:val="000000"/>
                <w:kern w:val="0"/>
                <w:sz w:val="18"/>
                <w:szCs w:val="18"/>
              </w:rPr>
              <w:t xml:space="preserve"> Granados FJ, </w:t>
            </w:r>
            <w:proofErr w:type="spellStart"/>
            <w:r w:rsidRPr="008D00F2">
              <w:rPr>
                <w:rFonts w:ascii="Arial" w:eastAsia="新細明體" w:hAnsi="Arial" w:cs="Arial"/>
                <w:color w:val="000000"/>
                <w:kern w:val="0"/>
                <w:sz w:val="18"/>
                <w:szCs w:val="18"/>
              </w:rPr>
              <w:t>Poblet</w:t>
            </w:r>
            <w:proofErr w:type="spellEnd"/>
            <w:r w:rsidRPr="008D00F2">
              <w:rPr>
                <w:rFonts w:ascii="Arial" w:eastAsia="新細明體" w:hAnsi="Arial" w:cs="Arial"/>
                <w:color w:val="000000"/>
                <w:kern w:val="0"/>
                <w:sz w:val="18"/>
                <w:szCs w:val="18"/>
              </w:rPr>
              <w:t xml:space="preserve"> E. Basal cell nevus syndrome: Clinical and genetic diagnosis. Oral </w:t>
            </w:r>
            <w:proofErr w:type="spellStart"/>
            <w:r w:rsidRPr="008D00F2">
              <w:rPr>
                <w:rFonts w:ascii="Arial" w:eastAsia="新細明體" w:hAnsi="Arial" w:cs="Arial"/>
                <w:color w:val="000000"/>
                <w:kern w:val="0"/>
                <w:sz w:val="18"/>
                <w:szCs w:val="18"/>
              </w:rPr>
              <w:t>Maxillofac</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Surg</w:t>
            </w:r>
            <w:proofErr w:type="spellEnd"/>
            <w:r w:rsidRPr="008D00F2">
              <w:rPr>
                <w:rFonts w:ascii="Arial" w:eastAsia="新細明體" w:hAnsi="Arial" w:cs="Arial"/>
                <w:color w:val="000000"/>
                <w:kern w:val="0"/>
                <w:sz w:val="18"/>
                <w:szCs w:val="18"/>
              </w:rPr>
              <w:t xml:space="preserve"> 2009</w:t>
            </w:r>
            <w:proofErr w:type="gramStart"/>
            <w:r w:rsidRPr="008D00F2">
              <w:rPr>
                <w:rFonts w:ascii="Arial" w:eastAsia="新細明體" w:hAnsi="Arial" w:cs="Arial"/>
                <w:color w:val="000000"/>
                <w:kern w:val="0"/>
                <w:sz w:val="18"/>
                <w:szCs w:val="18"/>
              </w:rPr>
              <w:t>;13:225</w:t>
            </w:r>
            <w:proofErr w:type="gramEnd"/>
            <w:r w:rsidRPr="008D00F2">
              <w:rPr>
                <w:rFonts w:ascii="Arial" w:eastAsia="新細明體" w:hAnsi="Arial" w:cs="Arial"/>
                <w:color w:val="000000"/>
                <w:kern w:val="0"/>
                <w:sz w:val="18"/>
                <w:szCs w:val="18"/>
              </w:rPr>
              <w:t>-30.  </w:t>
            </w:r>
            <w:r>
              <w:rPr>
                <w:rFonts w:ascii="Arial" w:eastAsia="新細明體" w:hAnsi="Arial" w:cs="Arial"/>
                <w:noProof/>
                <w:color w:val="032F62"/>
                <w:kern w:val="0"/>
                <w:sz w:val="18"/>
                <w:szCs w:val="18"/>
              </w:rPr>
              <w:drawing>
                <wp:inline distT="0" distB="0" distL="0" distR="0">
                  <wp:extent cx="81915" cy="95250"/>
                  <wp:effectExtent l="0" t="0" r="0" b="0"/>
                  <wp:docPr id="17" name="圖片 17" descr="Back to cited text no. 13">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ack to cited text no. 13">
                            <a:hlinkClick r:id="rId67"/>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33" w:name="ref14"/>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"ft14"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14.</w:t>
            </w:r>
            <w:r w:rsidRPr="008D00F2">
              <w:rPr>
                <w:rFonts w:ascii="Arial" w:eastAsia="新細明體" w:hAnsi="Arial" w:cs="Arial"/>
                <w:color w:val="000000"/>
                <w:kern w:val="0"/>
                <w:sz w:val="18"/>
                <w:szCs w:val="18"/>
              </w:rPr>
              <w:fldChar w:fldCharType="end"/>
            </w:r>
            <w:bookmarkEnd w:id="33"/>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Woolgar</w:t>
            </w:r>
            <w:proofErr w:type="spellEnd"/>
            <w:r w:rsidRPr="008D00F2">
              <w:rPr>
                <w:rFonts w:ascii="Arial" w:eastAsia="新細明體" w:hAnsi="Arial" w:cs="Arial"/>
                <w:color w:val="000000"/>
                <w:kern w:val="0"/>
                <w:sz w:val="18"/>
                <w:szCs w:val="18"/>
              </w:rPr>
              <w:t xml:space="preserve"> JA, </w:t>
            </w:r>
            <w:proofErr w:type="spellStart"/>
            <w:r w:rsidRPr="008D00F2">
              <w:rPr>
                <w:rFonts w:ascii="Arial" w:eastAsia="新細明體" w:hAnsi="Arial" w:cs="Arial"/>
                <w:color w:val="000000"/>
                <w:kern w:val="0"/>
                <w:sz w:val="18"/>
                <w:szCs w:val="18"/>
              </w:rPr>
              <w:t>Rippin</w:t>
            </w:r>
            <w:proofErr w:type="spellEnd"/>
            <w:r w:rsidRPr="008D00F2">
              <w:rPr>
                <w:rFonts w:ascii="Arial" w:eastAsia="新細明體" w:hAnsi="Arial" w:cs="Arial"/>
                <w:color w:val="000000"/>
                <w:kern w:val="0"/>
                <w:sz w:val="18"/>
                <w:szCs w:val="18"/>
              </w:rPr>
              <w:t xml:space="preserve"> JW, Browne RM. The odontogenic </w:t>
            </w:r>
            <w:proofErr w:type="spellStart"/>
            <w:r w:rsidRPr="008D00F2">
              <w:rPr>
                <w:rFonts w:ascii="Arial" w:eastAsia="新細明體" w:hAnsi="Arial" w:cs="Arial"/>
                <w:color w:val="000000"/>
                <w:kern w:val="0"/>
                <w:sz w:val="18"/>
                <w:szCs w:val="18"/>
              </w:rPr>
              <w:t>keratocyst</w:t>
            </w:r>
            <w:proofErr w:type="spellEnd"/>
            <w:r w:rsidRPr="008D00F2">
              <w:rPr>
                <w:rFonts w:ascii="Arial" w:eastAsia="新細明體" w:hAnsi="Arial" w:cs="Arial"/>
                <w:color w:val="000000"/>
                <w:kern w:val="0"/>
                <w:sz w:val="18"/>
                <w:szCs w:val="18"/>
              </w:rPr>
              <w:t xml:space="preserve"> and its occurrence in the nevoid basal cell carcinoma syndrome. Oral </w:t>
            </w:r>
            <w:proofErr w:type="spellStart"/>
            <w:r w:rsidRPr="008D00F2">
              <w:rPr>
                <w:rFonts w:ascii="Arial" w:eastAsia="新細明體" w:hAnsi="Arial" w:cs="Arial"/>
                <w:color w:val="000000"/>
                <w:kern w:val="0"/>
                <w:sz w:val="18"/>
                <w:szCs w:val="18"/>
              </w:rPr>
              <w:t>Surg</w:t>
            </w:r>
            <w:proofErr w:type="spellEnd"/>
            <w:r w:rsidRPr="008D00F2">
              <w:rPr>
                <w:rFonts w:ascii="Arial" w:eastAsia="新細明體" w:hAnsi="Arial" w:cs="Arial"/>
                <w:color w:val="000000"/>
                <w:kern w:val="0"/>
                <w:sz w:val="18"/>
                <w:szCs w:val="18"/>
              </w:rPr>
              <w:t xml:space="preserve"> Oral Med Oral </w:t>
            </w:r>
            <w:proofErr w:type="spellStart"/>
            <w:r w:rsidRPr="008D00F2">
              <w:rPr>
                <w:rFonts w:ascii="Arial" w:eastAsia="新細明體" w:hAnsi="Arial" w:cs="Arial"/>
                <w:color w:val="000000"/>
                <w:kern w:val="0"/>
                <w:sz w:val="18"/>
                <w:szCs w:val="18"/>
              </w:rPr>
              <w:t>Pathol</w:t>
            </w:r>
            <w:proofErr w:type="spellEnd"/>
            <w:r w:rsidRPr="008D00F2">
              <w:rPr>
                <w:rFonts w:ascii="Arial" w:eastAsia="新細明體" w:hAnsi="Arial" w:cs="Arial"/>
                <w:color w:val="000000"/>
                <w:kern w:val="0"/>
                <w:sz w:val="18"/>
                <w:szCs w:val="18"/>
              </w:rPr>
              <w:t xml:space="preserve"> 1987</w:t>
            </w:r>
            <w:proofErr w:type="gramStart"/>
            <w:r w:rsidRPr="008D00F2">
              <w:rPr>
                <w:rFonts w:ascii="Arial" w:eastAsia="新細明體" w:hAnsi="Arial" w:cs="Arial"/>
                <w:color w:val="000000"/>
                <w:kern w:val="0"/>
                <w:sz w:val="18"/>
                <w:szCs w:val="18"/>
              </w:rPr>
              <w:t>;64:727</w:t>
            </w:r>
            <w:proofErr w:type="gramEnd"/>
            <w:r w:rsidRPr="008D00F2">
              <w:rPr>
                <w:rFonts w:ascii="Arial" w:eastAsia="新細明體" w:hAnsi="Arial" w:cs="Arial"/>
                <w:color w:val="000000"/>
                <w:kern w:val="0"/>
                <w:sz w:val="18"/>
                <w:szCs w:val="18"/>
              </w:rPr>
              <w:t>-30.  </w:t>
            </w:r>
            <w:r>
              <w:rPr>
                <w:rFonts w:ascii="Arial" w:eastAsia="新細明體" w:hAnsi="Arial" w:cs="Arial"/>
                <w:noProof/>
                <w:color w:val="032F62"/>
                <w:kern w:val="0"/>
                <w:sz w:val="18"/>
                <w:szCs w:val="18"/>
              </w:rPr>
              <w:drawing>
                <wp:inline distT="0" distB="0" distL="0" distR="0">
                  <wp:extent cx="81915" cy="95250"/>
                  <wp:effectExtent l="0" t="0" r="0" b="0"/>
                  <wp:docPr id="16" name="圖片 16" descr="Back to cited text no. 14">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ack to cited text no. 14">
                            <a:hlinkClick r:id="rId68"/>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34" w:name="ref15"/>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"ft15"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15.</w:t>
            </w:r>
            <w:r w:rsidRPr="008D00F2">
              <w:rPr>
                <w:rFonts w:ascii="Arial" w:eastAsia="新細明體" w:hAnsi="Arial" w:cs="Arial"/>
                <w:color w:val="000000"/>
                <w:kern w:val="0"/>
                <w:sz w:val="18"/>
                <w:szCs w:val="18"/>
              </w:rPr>
              <w:fldChar w:fldCharType="end"/>
            </w:r>
            <w:bookmarkEnd w:id="34"/>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Díaz-Fernández</w:t>
            </w:r>
            <w:proofErr w:type="spellEnd"/>
            <w:r w:rsidRPr="008D00F2">
              <w:rPr>
                <w:rFonts w:ascii="Arial" w:eastAsia="新細明體" w:hAnsi="Arial" w:cs="Arial"/>
                <w:color w:val="000000"/>
                <w:kern w:val="0"/>
                <w:sz w:val="18"/>
                <w:szCs w:val="18"/>
              </w:rPr>
              <w:t xml:space="preserve"> JM, </w:t>
            </w:r>
            <w:proofErr w:type="spellStart"/>
            <w:r w:rsidRPr="008D00F2">
              <w:rPr>
                <w:rFonts w:ascii="Arial" w:eastAsia="新細明體" w:hAnsi="Arial" w:cs="Arial"/>
                <w:color w:val="000000"/>
                <w:kern w:val="0"/>
                <w:sz w:val="18"/>
                <w:szCs w:val="18"/>
              </w:rPr>
              <w:t>Infante-Cossío</w:t>
            </w:r>
            <w:proofErr w:type="spellEnd"/>
            <w:r w:rsidRPr="008D00F2">
              <w:rPr>
                <w:rFonts w:ascii="Arial" w:eastAsia="新細明體" w:hAnsi="Arial" w:cs="Arial"/>
                <w:color w:val="000000"/>
                <w:kern w:val="0"/>
                <w:sz w:val="18"/>
                <w:szCs w:val="18"/>
              </w:rPr>
              <w:t xml:space="preserve"> P, Belmonte-Caro R, Ruiz-</w:t>
            </w:r>
            <w:proofErr w:type="spellStart"/>
            <w:r w:rsidRPr="008D00F2">
              <w:rPr>
                <w:rFonts w:ascii="Arial" w:eastAsia="新細明體" w:hAnsi="Arial" w:cs="Arial"/>
                <w:color w:val="000000"/>
                <w:kern w:val="0"/>
                <w:sz w:val="18"/>
                <w:szCs w:val="18"/>
              </w:rPr>
              <w:t>Laza</w:t>
            </w:r>
            <w:proofErr w:type="spellEnd"/>
            <w:r w:rsidRPr="008D00F2">
              <w:rPr>
                <w:rFonts w:ascii="Arial" w:eastAsia="新細明體" w:hAnsi="Arial" w:cs="Arial"/>
                <w:color w:val="000000"/>
                <w:kern w:val="0"/>
                <w:sz w:val="18"/>
                <w:szCs w:val="18"/>
              </w:rPr>
              <w:t xml:space="preserve"> L, </w:t>
            </w:r>
            <w:proofErr w:type="spellStart"/>
            <w:r w:rsidRPr="008D00F2">
              <w:rPr>
                <w:rFonts w:ascii="Arial" w:eastAsia="新細明體" w:hAnsi="Arial" w:cs="Arial"/>
                <w:color w:val="000000"/>
                <w:kern w:val="0"/>
                <w:sz w:val="18"/>
                <w:szCs w:val="18"/>
              </w:rPr>
              <w:t>García</w:t>
            </w:r>
            <w:proofErr w:type="spellEnd"/>
            <w:r w:rsidRPr="008D00F2">
              <w:rPr>
                <w:rFonts w:ascii="Arial" w:eastAsia="新細明體" w:hAnsi="Arial" w:cs="Arial"/>
                <w:color w:val="000000"/>
                <w:kern w:val="0"/>
                <w:sz w:val="18"/>
                <w:szCs w:val="18"/>
              </w:rPr>
              <w:t>-Perla-</w:t>
            </w:r>
            <w:proofErr w:type="spellStart"/>
            <w:r w:rsidRPr="008D00F2">
              <w:rPr>
                <w:rFonts w:ascii="Arial" w:eastAsia="新細明體" w:hAnsi="Arial" w:cs="Arial"/>
                <w:color w:val="000000"/>
                <w:kern w:val="0"/>
                <w:sz w:val="18"/>
                <w:szCs w:val="18"/>
              </w:rPr>
              <w:t>García</w:t>
            </w:r>
            <w:proofErr w:type="spellEnd"/>
            <w:r w:rsidRPr="008D00F2">
              <w:rPr>
                <w:rFonts w:ascii="Arial" w:eastAsia="新細明體" w:hAnsi="Arial" w:cs="Arial"/>
                <w:color w:val="000000"/>
                <w:kern w:val="0"/>
                <w:sz w:val="18"/>
                <w:szCs w:val="18"/>
              </w:rPr>
              <w:t xml:space="preserve"> A, Gutiérrez-Pérez JL. Basal cell nevus syndrome. Presentation of six cases and literature review. Med Oral </w:t>
            </w:r>
            <w:proofErr w:type="spellStart"/>
            <w:r w:rsidRPr="008D00F2">
              <w:rPr>
                <w:rFonts w:ascii="Arial" w:eastAsia="新細明體" w:hAnsi="Arial" w:cs="Arial"/>
                <w:color w:val="000000"/>
                <w:kern w:val="0"/>
                <w:sz w:val="18"/>
                <w:szCs w:val="18"/>
              </w:rPr>
              <w:t>Patol</w:t>
            </w:r>
            <w:proofErr w:type="spellEnd"/>
            <w:r w:rsidRPr="008D00F2">
              <w:rPr>
                <w:rFonts w:ascii="Arial" w:eastAsia="新細明體" w:hAnsi="Arial" w:cs="Arial"/>
                <w:color w:val="000000"/>
                <w:kern w:val="0"/>
                <w:sz w:val="18"/>
                <w:szCs w:val="18"/>
              </w:rPr>
              <w:t xml:space="preserve"> Oral Cir </w:t>
            </w:r>
            <w:proofErr w:type="spellStart"/>
            <w:r w:rsidRPr="008D00F2">
              <w:rPr>
                <w:rFonts w:ascii="Arial" w:eastAsia="新細明體" w:hAnsi="Arial" w:cs="Arial"/>
                <w:color w:val="000000"/>
                <w:kern w:val="0"/>
                <w:sz w:val="18"/>
                <w:szCs w:val="18"/>
              </w:rPr>
              <w:t>Bucal</w:t>
            </w:r>
            <w:proofErr w:type="spellEnd"/>
            <w:r w:rsidRPr="008D00F2">
              <w:rPr>
                <w:rFonts w:ascii="Arial" w:eastAsia="新細明體" w:hAnsi="Arial" w:cs="Arial"/>
                <w:color w:val="000000"/>
                <w:kern w:val="0"/>
                <w:sz w:val="18"/>
                <w:szCs w:val="18"/>
              </w:rPr>
              <w:t xml:space="preserve"> 2005</w:t>
            </w:r>
            <w:proofErr w:type="gramStart"/>
            <w:r w:rsidRPr="008D00F2">
              <w:rPr>
                <w:rFonts w:ascii="Arial" w:eastAsia="新細明體" w:hAnsi="Arial" w:cs="Arial"/>
                <w:color w:val="000000"/>
                <w:kern w:val="0"/>
                <w:sz w:val="18"/>
                <w:szCs w:val="18"/>
              </w:rPr>
              <w:t>;10</w:t>
            </w:r>
            <w:proofErr w:type="gram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Suppl</w:t>
            </w:r>
            <w:proofErr w:type="spellEnd"/>
            <w:r w:rsidRPr="008D00F2">
              <w:rPr>
                <w:rFonts w:ascii="Arial" w:eastAsia="新細明體" w:hAnsi="Arial" w:cs="Arial"/>
                <w:color w:val="000000"/>
                <w:kern w:val="0"/>
                <w:sz w:val="18"/>
                <w:szCs w:val="18"/>
              </w:rPr>
              <w:t xml:space="preserve"> 1:E57-66.  </w:t>
            </w:r>
            <w:r>
              <w:rPr>
                <w:rFonts w:ascii="Arial" w:eastAsia="新細明體" w:hAnsi="Arial" w:cs="Arial"/>
                <w:noProof/>
                <w:color w:val="032F62"/>
                <w:kern w:val="0"/>
                <w:sz w:val="18"/>
                <w:szCs w:val="18"/>
              </w:rPr>
              <w:drawing>
                <wp:inline distT="0" distB="0" distL="0" distR="0">
                  <wp:extent cx="81915" cy="95250"/>
                  <wp:effectExtent l="0" t="0" r="0" b="0"/>
                  <wp:docPr id="15" name="圖片 15" descr="Back to cited text no. 15">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ack to cited text no. 15">
                            <a:hlinkClick r:id="rId69"/>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bookmarkStart w:id="35" w:name="ref16"/>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"ft16"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16.</w:t>
            </w:r>
            <w:r w:rsidRPr="008D00F2">
              <w:rPr>
                <w:rFonts w:ascii="Arial" w:eastAsia="新細明體" w:hAnsi="Arial" w:cs="Arial"/>
                <w:color w:val="000000"/>
                <w:kern w:val="0"/>
                <w:sz w:val="18"/>
                <w:szCs w:val="18"/>
              </w:rPr>
              <w:fldChar w:fldCharType="end"/>
            </w:r>
            <w:bookmarkEnd w:id="35"/>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t xml:space="preserve">Pol CA, </w:t>
            </w:r>
            <w:proofErr w:type="spellStart"/>
            <w:r w:rsidRPr="008D00F2">
              <w:rPr>
                <w:rFonts w:ascii="Arial" w:eastAsia="新細明體" w:hAnsi="Arial" w:cs="Arial"/>
                <w:color w:val="000000"/>
                <w:kern w:val="0"/>
                <w:sz w:val="18"/>
                <w:szCs w:val="18"/>
              </w:rPr>
              <w:t>Ghige</w:t>
            </w:r>
            <w:proofErr w:type="spellEnd"/>
            <w:r w:rsidRPr="008D00F2">
              <w:rPr>
                <w:rFonts w:ascii="Arial" w:eastAsia="新細明體" w:hAnsi="Arial" w:cs="Arial"/>
                <w:color w:val="000000"/>
                <w:kern w:val="0"/>
                <w:sz w:val="18"/>
                <w:szCs w:val="18"/>
              </w:rPr>
              <w:t xml:space="preserve"> SK, </w:t>
            </w:r>
            <w:proofErr w:type="spellStart"/>
            <w:r w:rsidRPr="008D00F2">
              <w:rPr>
                <w:rFonts w:ascii="Arial" w:eastAsia="新細明體" w:hAnsi="Arial" w:cs="Arial"/>
                <w:color w:val="000000"/>
                <w:kern w:val="0"/>
                <w:sz w:val="18"/>
                <w:szCs w:val="18"/>
              </w:rPr>
              <w:t>Kalaskar</w:t>
            </w:r>
            <w:proofErr w:type="spellEnd"/>
            <w:r w:rsidRPr="008D00F2">
              <w:rPr>
                <w:rFonts w:ascii="Arial" w:eastAsia="新細明體" w:hAnsi="Arial" w:cs="Arial"/>
                <w:color w:val="000000"/>
                <w:kern w:val="0"/>
                <w:sz w:val="18"/>
                <w:szCs w:val="18"/>
              </w:rPr>
              <w:t xml:space="preserve"> RR, </w:t>
            </w:r>
            <w:proofErr w:type="spellStart"/>
            <w:r w:rsidRPr="008D00F2">
              <w:rPr>
                <w:rFonts w:ascii="Arial" w:eastAsia="新細明體" w:hAnsi="Arial" w:cs="Arial"/>
                <w:color w:val="000000"/>
                <w:kern w:val="0"/>
                <w:sz w:val="18"/>
                <w:szCs w:val="18"/>
              </w:rPr>
              <w:t>Gosavi</w:t>
            </w:r>
            <w:proofErr w:type="spellEnd"/>
            <w:r w:rsidRPr="008D00F2">
              <w:rPr>
                <w:rFonts w:ascii="Arial" w:eastAsia="新細明體" w:hAnsi="Arial" w:cs="Arial"/>
                <w:color w:val="000000"/>
                <w:kern w:val="0"/>
                <w:sz w:val="18"/>
                <w:szCs w:val="18"/>
              </w:rPr>
              <w:t xml:space="preserve"> SR. </w:t>
            </w:r>
            <w:proofErr w:type="spellStart"/>
            <w:r w:rsidRPr="008D00F2">
              <w:rPr>
                <w:rFonts w:ascii="Arial" w:eastAsia="新細明體" w:hAnsi="Arial" w:cs="Arial"/>
                <w:color w:val="000000"/>
                <w:kern w:val="0"/>
                <w:sz w:val="18"/>
                <w:szCs w:val="18"/>
              </w:rPr>
              <w:t>Gorlin-Goltz</w:t>
            </w:r>
            <w:proofErr w:type="spellEnd"/>
            <w:r w:rsidRPr="008D00F2">
              <w:rPr>
                <w:rFonts w:ascii="Arial" w:eastAsia="新細明體" w:hAnsi="Arial" w:cs="Arial"/>
                <w:color w:val="000000"/>
                <w:kern w:val="0"/>
                <w:sz w:val="18"/>
                <w:szCs w:val="18"/>
              </w:rPr>
              <w:t xml:space="preserve"> syndrome: A rare case report. </w:t>
            </w:r>
            <w:proofErr w:type="spellStart"/>
            <w:r w:rsidRPr="008D00F2">
              <w:rPr>
                <w:rFonts w:ascii="Arial" w:eastAsia="新細明體" w:hAnsi="Arial" w:cs="Arial"/>
                <w:color w:val="000000"/>
                <w:kern w:val="0"/>
                <w:sz w:val="18"/>
                <w:szCs w:val="18"/>
              </w:rPr>
              <w:t>Contemp</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Clin</w:t>
            </w:r>
            <w:proofErr w:type="spellEnd"/>
            <w:r w:rsidRPr="008D00F2">
              <w:rPr>
                <w:rFonts w:ascii="Arial" w:eastAsia="新細明體" w:hAnsi="Arial" w:cs="Arial"/>
                <w:color w:val="000000"/>
                <w:kern w:val="0"/>
                <w:sz w:val="18"/>
                <w:szCs w:val="18"/>
              </w:rPr>
              <w:t xml:space="preserve"> Dent 2013</w:t>
            </w:r>
            <w:proofErr w:type="gramStart"/>
            <w:r w:rsidRPr="008D00F2">
              <w:rPr>
                <w:rFonts w:ascii="Arial" w:eastAsia="新細明體" w:hAnsi="Arial" w:cs="Arial"/>
                <w:color w:val="000000"/>
                <w:kern w:val="0"/>
                <w:sz w:val="18"/>
                <w:szCs w:val="18"/>
              </w:rPr>
              <w:t>;4:547</w:t>
            </w:r>
            <w:proofErr w:type="gramEnd"/>
            <w:r w:rsidRPr="008D00F2">
              <w:rPr>
                <w:rFonts w:ascii="Arial" w:eastAsia="新細明體" w:hAnsi="Arial" w:cs="Arial"/>
                <w:color w:val="000000"/>
                <w:kern w:val="0"/>
                <w:sz w:val="18"/>
                <w:szCs w:val="18"/>
              </w:rPr>
              <w:t>-50.  </w:t>
            </w:r>
            <w:r>
              <w:rPr>
                <w:rFonts w:ascii="Arial" w:eastAsia="新細明體" w:hAnsi="Arial" w:cs="Arial"/>
                <w:noProof/>
                <w:color w:val="032F62"/>
                <w:kern w:val="0"/>
                <w:sz w:val="18"/>
                <w:szCs w:val="18"/>
              </w:rPr>
              <w:drawing>
                <wp:inline distT="0" distB="0" distL="0" distR="0">
                  <wp:extent cx="81915" cy="95250"/>
                  <wp:effectExtent l="0" t="0" r="0" b="0"/>
                  <wp:docPr id="14" name="圖片 14" descr="Back to cited text no. 16">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ack to cited text no. 16">
                            <a:hlinkClick r:id="rId70"/>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w:t>
            </w:r>
            <w:hyperlink r:id="rId71" w:tgtFrame="_blank" w:history="1">
              <w:r w:rsidRPr="008D00F2">
                <w:rPr>
                  <w:rFonts w:ascii="Arial" w:eastAsia="新細明體" w:hAnsi="Arial" w:cs="Arial"/>
                  <w:color w:val="110090"/>
                  <w:kern w:val="0"/>
                  <w:sz w:val="17"/>
                  <w:szCs w:val="17"/>
                </w:rPr>
                <w:t>PUBMED</w:t>
              </w:r>
            </w:hyperlink>
            <w:r w:rsidRPr="008D00F2">
              <w:rPr>
                <w:rFonts w:ascii="Arial" w:eastAsia="新細明體" w:hAnsi="Arial" w:cs="Arial"/>
                <w:color w:val="000000"/>
                <w:kern w:val="0"/>
                <w:sz w:val="18"/>
                <w:szCs w:val="18"/>
              </w:rPr>
              <w:t>]  </w:t>
            </w:r>
            <w:r>
              <w:rPr>
                <w:rFonts w:ascii="Arial" w:eastAsia="新細明體" w:hAnsi="Arial" w:cs="Arial"/>
                <w:noProof/>
                <w:color w:val="032F62"/>
                <w:kern w:val="0"/>
                <w:sz w:val="18"/>
                <w:szCs w:val="18"/>
              </w:rPr>
              <w:drawing>
                <wp:inline distT="0" distB="0" distL="0" distR="0">
                  <wp:extent cx="682625" cy="191135"/>
                  <wp:effectExtent l="0" t="0" r="3175" b="0"/>
                  <wp:docPr id="13" name="圖片 13" descr="Medknow Journal">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edknow Journal">
                            <a:hlinkClick r:id="rId72"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82625" cy="191135"/>
                          </a:xfrm>
                          <a:prstGeom prst="rect">
                            <a:avLst/>
                          </a:prstGeom>
                          <a:noFill/>
                          <a:ln>
                            <a:noFill/>
                          </a:ln>
                        </pic:spPr>
                      </pic:pic>
                    </a:graphicData>
                  </a:graphic>
                </wp:inline>
              </w:drawing>
            </w:r>
            <w:r w:rsidRPr="008D00F2">
              <w:rPr>
                <w:rFonts w:ascii="Arial" w:eastAsia="新細明體" w:hAnsi="Arial" w:cs="Arial"/>
                <w:color w:val="000000"/>
                <w:kern w:val="0"/>
                <w:sz w:val="18"/>
                <w:szCs w:val="18"/>
              </w:rPr>
              <w:t>  </w:t>
            </w:r>
          </w:p>
        </w:tc>
      </w:tr>
      <w:bookmarkStart w:id="36" w:name="ref17"/>
      <w:tr w:rsidR="008D00F2" w:rsidRPr="008D00F2" w:rsidTr="008D00F2">
        <w:trPr>
          <w:tblCellSpacing w:w="0" w:type="dxa"/>
        </w:trPr>
        <w:tc>
          <w:tcPr>
            <w:tcW w:w="250" w:type="pct"/>
            <w:shd w:val="clear" w:color="auto" w:fill="FFFFFF"/>
            <w:hideMark/>
          </w:tcPr>
          <w:p w:rsidR="008D00F2" w:rsidRPr="008D00F2" w:rsidRDefault="008D00F2" w:rsidP="008D00F2">
            <w:pPr>
              <w:widowControl/>
              <w:spacing w:line="252" w:lineRule="atLeast"/>
              <w:rPr>
                <w:rFonts w:ascii="Arial" w:eastAsia="新細明體" w:hAnsi="Arial" w:cs="Arial"/>
                <w:color w:val="000000"/>
                <w:kern w:val="0"/>
                <w:sz w:val="18"/>
                <w:szCs w:val="18"/>
              </w:rPr>
            </w:pPr>
            <w:r w:rsidRPr="008D00F2">
              <w:rPr>
                <w:rFonts w:ascii="Arial" w:eastAsia="新細明體" w:hAnsi="Arial" w:cs="Arial"/>
                <w:color w:val="000000"/>
                <w:kern w:val="0"/>
                <w:sz w:val="18"/>
                <w:szCs w:val="18"/>
              </w:rPr>
              <w:fldChar w:fldCharType="begin"/>
            </w:r>
            <w:r w:rsidRPr="008D00F2">
              <w:rPr>
                <w:rFonts w:ascii="Arial" w:eastAsia="新細明體" w:hAnsi="Arial" w:cs="Arial"/>
                <w:color w:val="000000"/>
                <w:kern w:val="0"/>
                <w:sz w:val="18"/>
                <w:szCs w:val="18"/>
              </w:rPr>
              <w:instrText xml:space="preserve"> HYPERLINK "http://www.ijpmonline.org/article.asp?issn=0377-4929;year=2016;volume=59;issue=3;spage=335;epage=338;aulast=Ozcan" \l "ft17" </w:instrText>
            </w:r>
            <w:r w:rsidRPr="008D00F2">
              <w:rPr>
                <w:rFonts w:ascii="Arial" w:eastAsia="新細明體" w:hAnsi="Arial" w:cs="Arial"/>
                <w:color w:val="000000"/>
                <w:kern w:val="0"/>
                <w:sz w:val="18"/>
                <w:szCs w:val="18"/>
              </w:rPr>
              <w:fldChar w:fldCharType="separate"/>
            </w:r>
            <w:r w:rsidRPr="008D00F2">
              <w:rPr>
                <w:rFonts w:ascii="Arial" w:eastAsia="新細明體" w:hAnsi="Arial" w:cs="Arial"/>
                <w:color w:val="032F62"/>
                <w:kern w:val="0"/>
                <w:sz w:val="17"/>
                <w:szCs w:val="17"/>
              </w:rPr>
              <w:t>17.</w:t>
            </w:r>
            <w:r w:rsidRPr="008D00F2">
              <w:rPr>
                <w:rFonts w:ascii="Arial" w:eastAsia="新細明體" w:hAnsi="Arial" w:cs="Arial"/>
                <w:color w:val="000000"/>
                <w:kern w:val="0"/>
                <w:sz w:val="18"/>
                <w:szCs w:val="18"/>
              </w:rPr>
              <w:fldChar w:fldCharType="end"/>
            </w:r>
            <w:bookmarkEnd w:id="36"/>
          </w:p>
        </w:tc>
        <w:tc>
          <w:tcPr>
            <w:tcW w:w="0" w:type="auto"/>
            <w:shd w:val="clear" w:color="auto" w:fill="FFFFFF"/>
            <w:vAlign w:val="center"/>
            <w:hideMark/>
          </w:tcPr>
          <w:p w:rsidR="008D00F2" w:rsidRPr="008D00F2" w:rsidRDefault="008D00F2" w:rsidP="008D00F2">
            <w:pPr>
              <w:widowControl/>
              <w:spacing w:line="252" w:lineRule="atLeast"/>
              <w:rPr>
                <w:rFonts w:ascii="Arial" w:eastAsia="新細明體" w:hAnsi="Arial" w:cs="Arial"/>
                <w:color w:val="000000"/>
                <w:kern w:val="0"/>
                <w:sz w:val="18"/>
                <w:szCs w:val="18"/>
              </w:rPr>
            </w:pPr>
            <w:proofErr w:type="spellStart"/>
            <w:r w:rsidRPr="008D00F2">
              <w:rPr>
                <w:rFonts w:ascii="Arial" w:eastAsia="新細明體" w:hAnsi="Arial" w:cs="Arial"/>
                <w:color w:val="000000"/>
                <w:kern w:val="0"/>
                <w:sz w:val="18"/>
                <w:szCs w:val="18"/>
              </w:rPr>
              <w:t>Škodric-Trifunovic</w:t>
            </w:r>
            <w:proofErr w:type="spellEnd"/>
            <w:r w:rsidRPr="008D00F2">
              <w:rPr>
                <w:rFonts w:ascii="Arial" w:eastAsia="新細明體" w:hAnsi="Arial" w:cs="Arial"/>
                <w:color w:val="000000"/>
                <w:kern w:val="0"/>
                <w:sz w:val="18"/>
                <w:szCs w:val="18"/>
              </w:rPr>
              <w:t xml:space="preserve"> V, </w:t>
            </w:r>
            <w:proofErr w:type="spellStart"/>
            <w:r w:rsidRPr="008D00F2">
              <w:rPr>
                <w:rFonts w:ascii="Arial" w:eastAsia="新細明體" w:hAnsi="Arial" w:cs="Arial"/>
                <w:color w:val="000000"/>
                <w:kern w:val="0"/>
                <w:sz w:val="18"/>
                <w:szCs w:val="18"/>
              </w:rPr>
              <w:t>Stjepanovic</w:t>
            </w:r>
            <w:proofErr w:type="spellEnd"/>
            <w:r w:rsidRPr="008D00F2">
              <w:rPr>
                <w:rFonts w:ascii="Arial" w:eastAsia="新細明體" w:hAnsi="Arial" w:cs="Arial"/>
                <w:color w:val="000000"/>
                <w:kern w:val="0"/>
                <w:sz w:val="18"/>
                <w:szCs w:val="18"/>
              </w:rPr>
              <w:t xml:space="preserve"> M, </w:t>
            </w:r>
            <w:proofErr w:type="spellStart"/>
            <w:r w:rsidRPr="008D00F2">
              <w:rPr>
                <w:rFonts w:ascii="Arial" w:eastAsia="新細明體" w:hAnsi="Arial" w:cs="Arial"/>
                <w:color w:val="000000"/>
                <w:kern w:val="0"/>
                <w:sz w:val="18"/>
                <w:szCs w:val="18"/>
              </w:rPr>
              <w:t>Savic</w:t>
            </w:r>
            <w:proofErr w:type="spellEnd"/>
            <w:r w:rsidRPr="008D00F2">
              <w:rPr>
                <w:rFonts w:ascii="Arial" w:eastAsia="新細明體" w:hAnsi="Arial" w:cs="Arial"/>
                <w:color w:val="000000"/>
                <w:kern w:val="0"/>
                <w:sz w:val="18"/>
                <w:szCs w:val="18"/>
              </w:rPr>
              <w:t xml:space="preserve"> Ž, </w:t>
            </w:r>
            <w:proofErr w:type="spellStart"/>
            <w:r w:rsidRPr="008D00F2">
              <w:rPr>
                <w:rFonts w:ascii="Arial" w:eastAsia="新細明體" w:hAnsi="Arial" w:cs="Arial"/>
                <w:color w:val="000000"/>
                <w:kern w:val="0"/>
                <w:sz w:val="18"/>
                <w:szCs w:val="18"/>
              </w:rPr>
              <w:t>Ilic</w:t>
            </w:r>
            <w:proofErr w:type="spellEnd"/>
            <w:r w:rsidRPr="008D00F2">
              <w:rPr>
                <w:rFonts w:ascii="Arial" w:eastAsia="新細明體" w:hAnsi="Arial" w:cs="Arial"/>
                <w:color w:val="000000"/>
                <w:kern w:val="0"/>
                <w:sz w:val="18"/>
                <w:szCs w:val="18"/>
              </w:rPr>
              <w:t xml:space="preserve"> M, </w:t>
            </w:r>
            <w:proofErr w:type="spellStart"/>
            <w:r w:rsidRPr="008D00F2">
              <w:rPr>
                <w:rFonts w:ascii="Arial" w:eastAsia="新細明體" w:hAnsi="Arial" w:cs="Arial"/>
                <w:color w:val="000000"/>
                <w:kern w:val="0"/>
                <w:sz w:val="18"/>
                <w:szCs w:val="18"/>
              </w:rPr>
              <w:t>Kavecan</w:t>
            </w:r>
            <w:proofErr w:type="spellEnd"/>
            <w:r w:rsidRPr="008D00F2">
              <w:rPr>
                <w:rFonts w:ascii="Arial" w:eastAsia="新細明體" w:hAnsi="Arial" w:cs="Arial"/>
                <w:color w:val="000000"/>
                <w:kern w:val="0"/>
                <w:sz w:val="18"/>
                <w:szCs w:val="18"/>
              </w:rPr>
              <w:t xml:space="preserve"> I, </w:t>
            </w:r>
            <w:proofErr w:type="spellStart"/>
            <w:r w:rsidRPr="008D00F2">
              <w:rPr>
                <w:rFonts w:ascii="Arial" w:eastAsia="新細明體" w:hAnsi="Arial" w:cs="Arial"/>
                <w:color w:val="000000"/>
                <w:kern w:val="0"/>
                <w:sz w:val="18"/>
                <w:szCs w:val="18"/>
              </w:rPr>
              <w:t>Jovanovic</w:t>
            </w:r>
            <w:proofErr w:type="spellEnd"/>
            <w:r w:rsidRPr="008D00F2">
              <w:rPr>
                <w:rFonts w:ascii="Arial" w:eastAsia="新細明體" w:hAnsi="Arial" w:cs="Arial"/>
                <w:color w:val="000000"/>
                <w:kern w:val="0"/>
                <w:sz w:val="18"/>
                <w:szCs w:val="18"/>
              </w:rPr>
              <w:t xml:space="preserve"> </w:t>
            </w:r>
            <w:proofErr w:type="spellStart"/>
            <w:r w:rsidRPr="008D00F2">
              <w:rPr>
                <w:rFonts w:ascii="Arial" w:eastAsia="新細明體" w:hAnsi="Arial" w:cs="Arial"/>
                <w:color w:val="000000"/>
                <w:kern w:val="0"/>
                <w:sz w:val="18"/>
                <w:szCs w:val="18"/>
              </w:rPr>
              <w:t>Privrodski</w:t>
            </w:r>
            <w:proofErr w:type="spellEnd"/>
            <w:r w:rsidRPr="008D00F2">
              <w:rPr>
                <w:rFonts w:ascii="Arial" w:eastAsia="新細明體" w:hAnsi="Arial" w:cs="Arial"/>
                <w:color w:val="000000"/>
                <w:kern w:val="0"/>
                <w:sz w:val="18"/>
                <w:szCs w:val="18"/>
              </w:rPr>
              <w:t xml:space="preserve"> J, </w:t>
            </w:r>
            <w:r w:rsidRPr="008D00F2">
              <w:rPr>
                <w:rFonts w:ascii="Arial" w:eastAsia="新細明體" w:hAnsi="Arial" w:cs="Arial"/>
                <w:i/>
                <w:iCs/>
                <w:color w:val="000000"/>
                <w:kern w:val="0"/>
                <w:sz w:val="18"/>
                <w:szCs w:val="18"/>
              </w:rPr>
              <w:t>et al.</w:t>
            </w:r>
            <w:r w:rsidRPr="008D00F2">
              <w:rPr>
                <w:rFonts w:ascii="Arial" w:eastAsia="新細明體" w:hAnsi="Arial" w:cs="Arial"/>
                <w:color w:val="000000"/>
                <w:kern w:val="0"/>
                <w:sz w:val="18"/>
                <w:szCs w:val="18"/>
              </w:rPr>
              <w:t> Novel patched 1 mutations in patients with nevoid basal cell carcinoma syndrome – case report. Croat Med J 2015</w:t>
            </w:r>
            <w:proofErr w:type="gramStart"/>
            <w:r w:rsidRPr="008D00F2">
              <w:rPr>
                <w:rFonts w:ascii="Arial" w:eastAsia="新細明體" w:hAnsi="Arial" w:cs="Arial"/>
                <w:color w:val="000000"/>
                <w:kern w:val="0"/>
                <w:sz w:val="18"/>
                <w:szCs w:val="18"/>
              </w:rPr>
              <w:t>;56:63</w:t>
            </w:r>
            <w:proofErr w:type="gramEnd"/>
            <w:r w:rsidRPr="008D00F2">
              <w:rPr>
                <w:rFonts w:ascii="Arial" w:eastAsia="新細明體" w:hAnsi="Arial" w:cs="Arial"/>
                <w:color w:val="000000"/>
                <w:kern w:val="0"/>
                <w:sz w:val="18"/>
                <w:szCs w:val="18"/>
              </w:rPr>
              <w:t>-7.  </w:t>
            </w:r>
            <w:r>
              <w:rPr>
                <w:rFonts w:ascii="Arial" w:eastAsia="新細明體" w:hAnsi="Arial" w:cs="Arial"/>
                <w:noProof/>
                <w:color w:val="032F62"/>
                <w:kern w:val="0"/>
                <w:sz w:val="18"/>
                <w:szCs w:val="18"/>
              </w:rPr>
              <w:drawing>
                <wp:inline distT="0" distB="0" distL="0" distR="0">
                  <wp:extent cx="81915" cy="95250"/>
                  <wp:effectExtent l="0" t="0" r="0" b="0"/>
                  <wp:docPr id="12" name="圖片 12" descr="Back to cited text no. 17">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ack to cited text no. 17">
                            <a:hlinkClick r:id="rId73"/>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1915" cy="95250"/>
                          </a:xfrm>
                          <a:prstGeom prst="rect">
                            <a:avLst/>
                          </a:prstGeom>
                          <a:noFill/>
                          <a:ln>
                            <a:noFill/>
                          </a:ln>
                        </pic:spPr>
                      </pic:pic>
                    </a:graphicData>
                  </a:graphic>
                </wp:inline>
              </w:drawing>
            </w:r>
            <w:r w:rsidRPr="008D00F2">
              <w:rPr>
                <w:rFonts w:ascii="Arial" w:eastAsia="新細明體" w:hAnsi="Arial" w:cs="Arial"/>
                <w:color w:val="000000"/>
                <w:kern w:val="0"/>
                <w:sz w:val="18"/>
                <w:szCs w:val="18"/>
              </w:rPr>
              <w:br/>
              <w:t>    </w:t>
            </w:r>
          </w:p>
        </w:tc>
      </w:tr>
    </w:tbl>
    <w:p w:rsidR="008D00F2" w:rsidRDefault="008D00F2">
      <w:pPr>
        <w:rPr>
          <w:rFonts w:hint="eastAsia"/>
        </w:rPr>
      </w:pPr>
    </w:p>
    <w:p w:rsidR="008D00F2" w:rsidRDefault="008D00F2">
      <w:pPr>
        <w:rPr>
          <w:rFonts w:hint="eastAsia"/>
        </w:rPr>
      </w:pPr>
    </w:p>
    <w:p w:rsidR="008D00F2" w:rsidRPr="008D00F2" w:rsidRDefault="008D00F2"/>
    <w:sectPr w:rsidR="008D00F2" w:rsidRPr="008D00F2" w:rsidSect="008D00F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0F2"/>
    <w:rsid w:val="00040588"/>
    <w:rsid w:val="0004100E"/>
    <w:rsid w:val="00041D21"/>
    <w:rsid w:val="00043677"/>
    <w:rsid w:val="00087418"/>
    <w:rsid w:val="000952BA"/>
    <w:rsid w:val="000A7A86"/>
    <w:rsid w:val="000B0CD0"/>
    <w:rsid w:val="000B5999"/>
    <w:rsid w:val="000E1564"/>
    <w:rsid w:val="00110BB9"/>
    <w:rsid w:val="00115235"/>
    <w:rsid w:val="00150115"/>
    <w:rsid w:val="00175ED2"/>
    <w:rsid w:val="0018044E"/>
    <w:rsid w:val="001A06A0"/>
    <w:rsid w:val="001A073C"/>
    <w:rsid w:val="00200C6C"/>
    <w:rsid w:val="00253073"/>
    <w:rsid w:val="00267101"/>
    <w:rsid w:val="0027258D"/>
    <w:rsid w:val="002873A7"/>
    <w:rsid w:val="002A6BC2"/>
    <w:rsid w:val="00331A4F"/>
    <w:rsid w:val="00357FCC"/>
    <w:rsid w:val="00361410"/>
    <w:rsid w:val="003A2991"/>
    <w:rsid w:val="003B7199"/>
    <w:rsid w:val="003C6276"/>
    <w:rsid w:val="003D712A"/>
    <w:rsid w:val="003E6827"/>
    <w:rsid w:val="00473AC0"/>
    <w:rsid w:val="004C0E45"/>
    <w:rsid w:val="004D19F2"/>
    <w:rsid w:val="004E386F"/>
    <w:rsid w:val="004F22B9"/>
    <w:rsid w:val="004F3D64"/>
    <w:rsid w:val="0050381E"/>
    <w:rsid w:val="00506560"/>
    <w:rsid w:val="00536B88"/>
    <w:rsid w:val="00577502"/>
    <w:rsid w:val="0059547D"/>
    <w:rsid w:val="005B09F7"/>
    <w:rsid w:val="005C02A6"/>
    <w:rsid w:val="005E63AE"/>
    <w:rsid w:val="005F3710"/>
    <w:rsid w:val="00606629"/>
    <w:rsid w:val="00606F8A"/>
    <w:rsid w:val="00645416"/>
    <w:rsid w:val="00684ACE"/>
    <w:rsid w:val="0069404E"/>
    <w:rsid w:val="00697E78"/>
    <w:rsid w:val="006E4CE8"/>
    <w:rsid w:val="006F31A9"/>
    <w:rsid w:val="00704178"/>
    <w:rsid w:val="007451A3"/>
    <w:rsid w:val="00770582"/>
    <w:rsid w:val="00784201"/>
    <w:rsid w:val="007E34ED"/>
    <w:rsid w:val="00825341"/>
    <w:rsid w:val="008315C3"/>
    <w:rsid w:val="00845AC0"/>
    <w:rsid w:val="00852A51"/>
    <w:rsid w:val="00856638"/>
    <w:rsid w:val="00877456"/>
    <w:rsid w:val="00882C26"/>
    <w:rsid w:val="00886F51"/>
    <w:rsid w:val="008A02A3"/>
    <w:rsid w:val="008D00F2"/>
    <w:rsid w:val="008D2F60"/>
    <w:rsid w:val="008E013C"/>
    <w:rsid w:val="0090566A"/>
    <w:rsid w:val="0091584E"/>
    <w:rsid w:val="00916B64"/>
    <w:rsid w:val="00920FB9"/>
    <w:rsid w:val="00936616"/>
    <w:rsid w:val="00956EA0"/>
    <w:rsid w:val="00990A01"/>
    <w:rsid w:val="009A35FC"/>
    <w:rsid w:val="009C6E21"/>
    <w:rsid w:val="009E3FF3"/>
    <w:rsid w:val="00A02083"/>
    <w:rsid w:val="00A3306A"/>
    <w:rsid w:val="00A3707D"/>
    <w:rsid w:val="00A53EE6"/>
    <w:rsid w:val="00A565D8"/>
    <w:rsid w:val="00A84C62"/>
    <w:rsid w:val="00A86E10"/>
    <w:rsid w:val="00A955BD"/>
    <w:rsid w:val="00AB16C2"/>
    <w:rsid w:val="00AD0112"/>
    <w:rsid w:val="00AE549D"/>
    <w:rsid w:val="00B111F9"/>
    <w:rsid w:val="00B7499F"/>
    <w:rsid w:val="00B766A2"/>
    <w:rsid w:val="00BB2A39"/>
    <w:rsid w:val="00BB7E90"/>
    <w:rsid w:val="00C01121"/>
    <w:rsid w:val="00C57ABA"/>
    <w:rsid w:val="00C6244E"/>
    <w:rsid w:val="00C62B4C"/>
    <w:rsid w:val="00C87B3C"/>
    <w:rsid w:val="00CC3CBA"/>
    <w:rsid w:val="00CF3513"/>
    <w:rsid w:val="00D00781"/>
    <w:rsid w:val="00D03D6A"/>
    <w:rsid w:val="00D24F1F"/>
    <w:rsid w:val="00D471B0"/>
    <w:rsid w:val="00D52DE9"/>
    <w:rsid w:val="00D7367C"/>
    <w:rsid w:val="00D7445D"/>
    <w:rsid w:val="00D93DBF"/>
    <w:rsid w:val="00DC3DCF"/>
    <w:rsid w:val="00DD069E"/>
    <w:rsid w:val="00DE3C01"/>
    <w:rsid w:val="00ED4E1B"/>
    <w:rsid w:val="00EF4585"/>
    <w:rsid w:val="00F14B71"/>
    <w:rsid w:val="00F17484"/>
    <w:rsid w:val="00F2263A"/>
    <w:rsid w:val="00F25EDF"/>
    <w:rsid w:val="00F411E0"/>
    <w:rsid w:val="00F827C7"/>
    <w:rsid w:val="00FA4EBC"/>
    <w:rsid w:val="00FD4BAB"/>
    <w:rsid w:val="00FE1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D00F2"/>
  </w:style>
  <w:style w:type="paragraph" w:styleId="Web">
    <w:name w:val="Normal (Web)"/>
    <w:basedOn w:val="a"/>
    <w:uiPriority w:val="99"/>
    <w:unhideWhenUsed/>
    <w:rsid w:val="008D00F2"/>
    <w:pPr>
      <w:widowControl/>
      <w:spacing w:before="100" w:beforeAutospacing="1" w:after="100" w:afterAutospacing="1"/>
    </w:pPr>
    <w:rPr>
      <w:rFonts w:ascii="新細明體" w:eastAsia="新細明體" w:hAnsi="新細明體" w:cs="新細明體"/>
      <w:kern w:val="0"/>
      <w:szCs w:val="24"/>
    </w:rPr>
  </w:style>
  <w:style w:type="character" w:styleId="a3">
    <w:name w:val="Hyperlink"/>
    <w:basedOn w:val="a0"/>
    <w:uiPriority w:val="99"/>
    <w:semiHidden/>
    <w:unhideWhenUsed/>
    <w:rsid w:val="008D00F2"/>
    <w:rPr>
      <w:color w:val="0000FF"/>
      <w:u w:val="single"/>
    </w:rPr>
  </w:style>
  <w:style w:type="paragraph" w:customStyle="1" w:styleId="abst">
    <w:name w:val="abst"/>
    <w:basedOn w:val="a"/>
    <w:rsid w:val="008D00F2"/>
    <w:pPr>
      <w:widowControl/>
      <w:spacing w:before="100" w:beforeAutospacing="1" w:after="100" w:afterAutospacing="1"/>
    </w:pPr>
    <w:rPr>
      <w:rFonts w:ascii="新細明體" w:eastAsia="新細明體" w:hAnsi="新細明體" w:cs="新細明體"/>
      <w:kern w:val="0"/>
      <w:szCs w:val="24"/>
    </w:rPr>
  </w:style>
  <w:style w:type="paragraph" w:customStyle="1" w:styleId="kyds">
    <w:name w:val="kyds"/>
    <w:basedOn w:val="a"/>
    <w:rsid w:val="008D00F2"/>
    <w:pPr>
      <w:widowControl/>
      <w:spacing w:before="100" w:beforeAutospacing="1" w:after="100" w:afterAutospacing="1"/>
    </w:pPr>
    <w:rPr>
      <w:rFonts w:ascii="新細明體" w:eastAsia="新細明體" w:hAnsi="新細明體" w:cs="新細明體"/>
      <w:kern w:val="0"/>
      <w:szCs w:val="24"/>
    </w:rPr>
  </w:style>
  <w:style w:type="paragraph" w:styleId="a4">
    <w:name w:val="Balloon Text"/>
    <w:basedOn w:val="a"/>
    <w:link w:val="a5"/>
    <w:uiPriority w:val="99"/>
    <w:semiHidden/>
    <w:unhideWhenUsed/>
    <w:rsid w:val="008D00F2"/>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8D00F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D00F2"/>
  </w:style>
  <w:style w:type="paragraph" w:styleId="Web">
    <w:name w:val="Normal (Web)"/>
    <w:basedOn w:val="a"/>
    <w:uiPriority w:val="99"/>
    <w:unhideWhenUsed/>
    <w:rsid w:val="008D00F2"/>
    <w:pPr>
      <w:widowControl/>
      <w:spacing w:before="100" w:beforeAutospacing="1" w:after="100" w:afterAutospacing="1"/>
    </w:pPr>
    <w:rPr>
      <w:rFonts w:ascii="新細明體" w:eastAsia="新細明體" w:hAnsi="新細明體" w:cs="新細明體"/>
      <w:kern w:val="0"/>
      <w:szCs w:val="24"/>
    </w:rPr>
  </w:style>
  <w:style w:type="character" w:styleId="a3">
    <w:name w:val="Hyperlink"/>
    <w:basedOn w:val="a0"/>
    <w:uiPriority w:val="99"/>
    <w:semiHidden/>
    <w:unhideWhenUsed/>
    <w:rsid w:val="008D00F2"/>
    <w:rPr>
      <w:color w:val="0000FF"/>
      <w:u w:val="single"/>
    </w:rPr>
  </w:style>
  <w:style w:type="paragraph" w:customStyle="1" w:styleId="abst">
    <w:name w:val="abst"/>
    <w:basedOn w:val="a"/>
    <w:rsid w:val="008D00F2"/>
    <w:pPr>
      <w:widowControl/>
      <w:spacing w:before="100" w:beforeAutospacing="1" w:after="100" w:afterAutospacing="1"/>
    </w:pPr>
    <w:rPr>
      <w:rFonts w:ascii="新細明體" w:eastAsia="新細明體" w:hAnsi="新細明體" w:cs="新細明體"/>
      <w:kern w:val="0"/>
      <w:szCs w:val="24"/>
    </w:rPr>
  </w:style>
  <w:style w:type="paragraph" w:customStyle="1" w:styleId="kyds">
    <w:name w:val="kyds"/>
    <w:basedOn w:val="a"/>
    <w:rsid w:val="008D00F2"/>
    <w:pPr>
      <w:widowControl/>
      <w:spacing w:before="100" w:beforeAutospacing="1" w:after="100" w:afterAutospacing="1"/>
    </w:pPr>
    <w:rPr>
      <w:rFonts w:ascii="新細明體" w:eastAsia="新細明體" w:hAnsi="新細明體" w:cs="新細明體"/>
      <w:kern w:val="0"/>
      <w:szCs w:val="24"/>
    </w:rPr>
  </w:style>
  <w:style w:type="paragraph" w:styleId="a4">
    <w:name w:val="Balloon Text"/>
    <w:basedOn w:val="a"/>
    <w:link w:val="a5"/>
    <w:uiPriority w:val="99"/>
    <w:semiHidden/>
    <w:unhideWhenUsed/>
    <w:rsid w:val="008D00F2"/>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8D00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5986">
      <w:bodyDiv w:val="1"/>
      <w:marLeft w:val="0"/>
      <w:marRight w:val="0"/>
      <w:marTop w:val="0"/>
      <w:marBottom w:val="0"/>
      <w:divBdr>
        <w:top w:val="none" w:sz="0" w:space="0" w:color="auto"/>
        <w:left w:val="none" w:sz="0" w:space="0" w:color="auto"/>
        <w:bottom w:val="none" w:sz="0" w:space="0" w:color="auto"/>
        <w:right w:val="none" w:sz="0" w:space="0" w:color="auto"/>
      </w:divBdr>
      <w:divsChild>
        <w:div w:id="1885435712">
          <w:marLeft w:val="0"/>
          <w:marRight w:val="0"/>
          <w:marTop w:val="0"/>
          <w:marBottom w:val="0"/>
          <w:divBdr>
            <w:top w:val="none" w:sz="0" w:space="0" w:color="auto"/>
            <w:left w:val="none" w:sz="0" w:space="0" w:color="auto"/>
            <w:bottom w:val="none" w:sz="0" w:space="0" w:color="auto"/>
            <w:right w:val="none" w:sz="0" w:space="0" w:color="auto"/>
          </w:divBdr>
        </w:div>
        <w:div w:id="1846241478">
          <w:marLeft w:val="0"/>
          <w:marRight w:val="0"/>
          <w:marTop w:val="0"/>
          <w:marBottom w:val="0"/>
          <w:divBdr>
            <w:top w:val="none" w:sz="0" w:space="0" w:color="auto"/>
            <w:left w:val="none" w:sz="0" w:space="0" w:color="auto"/>
            <w:bottom w:val="none" w:sz="0" w:space="0" w:color="auto"/>
            <w:right w:val="none" w:sz="0" w:space="0" w:color="auto"/>
          </w:divBdr>
        </w:div>
        <w:div w:id="210656613">
          <w:marLeft w:val="0"/>
          <w:marRight w:val="0"/>
          <w:marTop w:val="0"/>
          <w:marBottom w:val="0"/>
          <w:divBdr>
            <w:top w:val="none" w:sz="0" w:space="0" w:color="auto"/>
            <w:left w:val="none" w:sz="0" w:space="0" w:color="auto"/>
            <w:bottom w:val="none" w:sz="0" w:space="0" w:color="auto"/>
            <w:right w:val="none" w:sz="0" w:space="0" w:color="auto"/>
          </w:divBdr>
        </w:div>
        <w:div w:id="481308952">
          <w:marLeft w:val="0"/>
          <w:marRight w:val="0"/>
          <w:marTop w:val="0"/>
          <w:marBottom w:val="0"/>
          <w:divBdr>
            <w:top w:val="none" w:sz="0" w:space="0" w:color="auto"/>
            <w:left w:val="none" w:sz="0" w:space="0" w:color="auto"/>
            <w:bottom w:val="none" w:sz="0" w:space="0" w:color="auto"/>
            <w:right w:val="none" w:sz="0" w:space="0" w:color="auto"/>
          </w:divBdr>
        </w:div>
        <w:div w:id="2010062345">
          <w:marLeft w:val="0"/>
          <w:marRight w:val="0"/>
          <w:marTop w:val="0"/>
          <w:marBottom w:val="0"/>
          <w:divBdr>
            <w:top w:val="none" w:sz="0" w:space="0" w:color="auto"/>
            <w:left w:val="none" w:sz="0" w:space="0" w:color="auto"/>
            <w:bottom w:val="none" w:sz="0" w:space="0" w:color="auto"/>
            <w:right w:val="none" w:sz="0" w:space="0" w:color="auto"/>
          </w:divBdr>
        </w:div>
        <w:div w:id="1541934583">
          <w:marLeft w:val="0"/>
          <w:marRight w:val="0"/>
          <w:marTop w:val="0"/>
          <w:marBottom w:val="0"/>
          <w:divBdr>
            <w:top w:val="none" w:sz="0" w:space="0" w:color="auto"/>
            <w:left w:val="none" w:sz="0" w:space="0" w:color="auto"/>
            <w:bottom w:val="none" w:sz="0" w:space="0" w:color="auto"/>
            <w:right w:val="none" w:sz="0" w:space="0" w:color="auto"/>
          </w:divBdr>
        </w:div>
        <w:div w:id="948589161">
          <w:marLeft w:val="0"/>
          <w:marRight w:val="0"/>
          <w:marTop w:val="0"/>
          <w:marBottom w:val="0"/>
          <w:divBdr>
            <w:top w:val="none" w:sz="0" w:space="0" w:color="auto"/>
            <w:left w:val="none" w:sz="0" w:space="0" w:color="auto"/>
            <w:bottom w:val="none" w:sz="0" w:space="0" w:color="auto"/>
            <w:right w:val="none" w:sz="0" w:space="0" w:color="auto"/>
          </w:divBdr>
        </w:div>
        <w:div w:id="819885973">
          <w:marLeft w:val="0"/>
          <w:marRight w:val="0"/>
          <w:marTop w:val="0"/>
          <w:marBottom w:val="0"/>
          <w:divBdr>
            <w:top w:val="none" w:sz="0" w:space="0" w:color="auto"/>
            <w:left w:val="none" w:sz="0" w:space="0" w:color="auto"/>
            <w:bottom w:val="none" w:sz="0" w:space="0" w:color="auto"/>
            <w:right w:val="none" w:sz="0" w:space="0" w:color="auto"/>
          </w:divBdr>
        </w:div>
        <w:div w:id="949095136">
          <w:marLeft w:val="0"/>
          <w:marRight w:val="0"/>
          <w:marTop w:val="0"/>
          <w:marBottom w:val="0"/>
          <w:divBdr>
            <w:top w:val="none" w:sz="0" w:space="0" w:color="auto"/>
            <w:left w:val="none" w:sz="0" w:space="0" w:color="auto"/>
            <w:bottom w:val="none" w:sz="0" w:space="0" w:color="auto"/>
            <w:right w:val="none" w:sz="0" w:space="0" w:color="auto"/>
          </w:divBdr>
        </w:div>
        <w:div w:id="1046487225">
          <w:marLeft w:val="0"/>
          <w:marRight w:val="0"/>
          <w:marTop w:val="0"/>
          <w:marBottom w:val="0"/>
          <w:divBdr>
            <w:top w:val="none" w:sz="0" w:space="0" w:color="auto"/>
            <w:left w:val="none" w:sz="0" w:space="0" w:color="auto"/>
            <w:bottom w:val="none" w:sz="0" w:space="0" w:color="auto"/>
            <w:right w:val="none" w:sz="0" w:space="0" w:color="auto"/>
          </w:divBdr>
        </w:div>
        <w:div w:id="1665358177">
          <w:marLeft w:val="0"/>
          <w:marRight w:val="0"/>
          <w:marTop w:val="0"/>
          <w:marBottom w:val="0"/>
          <w:divBdr>
            <w:top w:val="none" w:sz="0" w:space="0" w:color="auto"/>
            <w:left w:val="none" w:sz="0" w:space="0" w:color="auto"/>
            <w:bottom w:val="none" w:sz="0" w:space="0" w:color="auto"/>
            <w:right w:val="none" w:sz="0" w:space="0" w:color="auto"/>
          </w:divBdr>
        </w:div>
        <w:div w:id="241066505">
          <w:marLeft w:val="0"/>
          <w:marRight w:val="0"/>
          <w:marTop w:val="0"/>
          <w:marBottom w:val="0"/>
          <w:divBdr>
            <w:top w:val="none" w:sz="0" w:space="0" w:color="auto"/>
            <w:left w:val="none" w:sz="0" w:space="0" w:color="auto"/>
            <w:bottom w:val="none" w:sz="0" w:space="0" w:color="auto"/>
            <w:right w:val="none" w:sz="0" w:space="0" w:color="auto"/>
          </w:divBdr>
        </w:div>
        <w:div w:id="600454777">
          <w:marLeft w:val="0"/>
          <w:marRight w:val="0"/>
          <w:marTop w:val="0"/>
          <w:marBottom w:val="0"/>
          <w:divBdr>
            <w:top w:val="none" w:sz="0" w:space="0" w:color="auto"/>
            <w:left w:val="none" w:sz="0" w:space="0" w:color="auto"/>
            <w:bottom w:val="none" w:sz="0" w:space="0" w:color="auto"/>
            <w:right w:val="none" w:sz="0" w:space="0" w:color="auto"/>
          </w:divBdr>
        </w:div>
        <w:div w:id="1218665869">
          <w:marLeft w:val="0"/>
          <w:marRight w:val="0"/>
          <w:marTop w:val="0"/>
          <w:marBottom w:val="0"/>
          <w:divBdr>
            <w:top w:val="none" w:sz="0" w:space="0" w:color="auto"/>
            <w:left w:val="none" w:sz="0" w:space="0" w:color="auto"/>
            <w:bottom w:val="none" w:sz="0" w:space="0" w:color="auto"/>
            <w:right w:val="none" w:sz="0" w:space="0" w:color="auto"/>
          </w:divBdr>
        </w:div>
        <w:div w:id="124811856">
          <w:marLeft w:val="0"/>
          <w:marRight w:val="0"/>
          <w:marTop w:val="0"/>
          <w:marBottom w:val="0"/>
          <w:divBdr>
            <w:top w:val="none" w:sz="0" w:space="0" w:color="auto"/>
            <w:left w:val="none" w:sz="0" w:space="0" w:color="auto"/>
            <w:bottom w:val="none" w:sz="0" w:space="0" w:color="auto"/>
            <w:right w:val="none" w:sz="0" w:space="0" w:color="auto"/>
          </w:divBdr>
        </w:div>
        <w:div w:id="125583748">
          <w:marLeft w:val="0"/>
          <w:marRight w:val="0"/>
          <w:marTop w:val="0"/>
          <w:marBottom w:val="0"/>
          <w:divBdr>
            <w:top w:val="none" w:sz="0" w:space="0" w:color="auto"/>
            <w:left w:val="none" w:sz="0" w:space="0" w:color="auto"/>
            <w:bottom w:val="none" w:sz="0" w:space="0" w:color="auto"/>
            <w:right w:val="none" w:sz="0" w:space="0" w:color="auto"/>
          </w:divBdr>
        </w:div>
        <w:div w:id="122576635">
          <w:marLeft w:val="0"/>
          <w:marRight w:val="0"/>
          <w:marTop w:val="0"/>
          <w:marBottom w:val="0"/>
          <w:divBdr>
            <w:top w:val="none" w:sz="0" w:space="0" w:color="auto"/>
            <w:left w:val="none" w:sz="0" w:space="0" w:color="auto"/>
            <w:bottom w:val="none" w:sz="0" w:space="0" w:color="auto"/>
            <w:right w:val="none" w:sz="0" w:space="0" w:color="auto"/>
          </w:divBdr>
        </w:div>
      </w:divsChild>
    </w:div>
    <w:div w:id="603617621">
      <w:bodyDiv w:val="1"/>
      <w:marLeft w:val="0"/>
      <w:marRight w:val="0"/>
      <w:marTop w:val="0"/>
      <w:marBottom w:val="0"/>
      <w:divBdr>
        <w:top w:val="none" w:sz="0" w:space="0" w:color="auto"/>
        <w:left w:val="none" w:sz="0" w:space="0" w:color="auto"/>
        <w:bottom w:val="none" w:sz="0" w:space="0" w:color="auto"/>
        <w:right w:val="none" w:sz="0" w:space="0" w:color="auto"/>
      </w:divBdr>
    </w:div>
    <w:div w:id="1058355799">
      <w:bodyDiv w:val="1"/>
      <w:marLeft w:val="0"/>
      <w:marRight w:val="0"/>
      <w:marTop w:val="0"/>
      <w:marBottom w:val="0"/>
      <w:divBdr>
        <w:top w:val="none" w:sz="0" w:space="0" w:color="auto"/>
        <w:left w:val="none" w:sz="0" w:space="0" w:color="auto"/>
        <w:bottom w:val="none" w:sz="0" w:space="0" w:color="auto"/>
        <w:right w:val="none" w:sz="0" w:space="0" w:color="auto"/>
      </w:divBdr>
    </w:div>
    <w:div w:id="1129860347">
      <w:bodyDiv w:val="1"/>
      <w:marLeft w:val="0"/>
      <w:marRight w:val="0"/>
      <w:marTop w:val="0"/>
      <w:marBottom w:val="0"/>
      <w:divBdr>
        <w:top w:val="none" w:sz="0" w:space="0" w:color="auto"/>
        <w:left w:val="none" w:sz="0" w:space="0" w:color="auto"/>
        <w:bottom w:val="none" w:sz="0" w:space="0" w:color="auto"/>
        <w:right w:val="none" w:sz="0" w:space="0" w:color="auto"/>
      </w:divBdr>
    </w:div>
    <w:div w:id="13872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gif"/><Relationship Id="rId18" Type="http://schemas.openxmlformats.org/officeDocument/2006/relationships/hyperlink" Target="http://www.ijpmonline.org/viewimage.asp?img=IndianJPatholMicrobiol_2016_59_3_335_188148_f1.jpg" TargetMode="External"/><Relationship Id="rId26" Type="http://schemas.openxmlformats.org/officeDocument/2006/relationships/hyperlink" Target="http://www.ijpmonline.org/viewimage.asp?img=IndianJPatholMicrobiol_2016_59_3_335_188148_f2.jpg" TargetMode="External"/><Relationship Id="rId39" Type="http://schemas.openxmlformats.org/officeDocument/2006/relationships/hyperlink" Target="http://www.ijpmonline.org/viewimage.asp?img=IndianJPatholMicrobiol_2016_59_3_335_188148_f4.jpg" TargetMode="External"/><Relationship Id="rId21" Type="http://schemas.openxmlformats.org/officeDocument/2006/relationships/hyperlink" Target="http://www.ijpmonline.org/viewimage.asp?img=IndianJPatholMicrobiol_2016_59_3_335_188148_f1.jpg" TargetMode="External"/><Relationship Id="rId34" Type="http://schemas.openxmlformats.org/officeDocument/2006/relationships/hyperlink" Target="http://www.ijpmonline.org/viewimage.asp?img=IndianJPatholMicrobiol_2016_59_3_335_188148_f3.jpg" TargetMode="External"/><Relationship Id="rId42" Type="http://schemas.openxmlformats.org/officeDocument/2006/relationships/hyperlink" Target="http://www.ijpmonline.org/viewimage.asp?img=IndianJPatholMicrobiol_2016_59_3_335_188148_f4.jpg" TargetMode="External"/><Relationship Id="rId47" Type="http://schemas.openxmlformats.org/officeDocument/2006/relationships/image" Target="media/image7.gif"/><Relationship Id="rId50" Type="http://schemas.openxmlformats.org/officeDocument/2006/relationships/image" Target="media/image8.png"/><Relationship Id="rId55" Type="http://schemas.openxmlformats.org/officeDocument/2006/relationships/hyperlink" Target="http://www.medknow.com/crt.asp?prn=5;aid=IndianJPatholMicrobiol_2016_59_3_335_188148;rt=P;u=http://www.ncbi.nlm.nih.gov/entrez/query.fcgi?cmd=Retrieve&amp;db=PubMed&amp;list_uids=21887009&amp;dopt=Abstract" TargetMode="External"/><Relationship Id="rId63" Type="http://schemas.openxmlformats.org/officeDocument/2006/relationships/hyperlink" Target="http://www.ijpmonline.org/article.asp?issn=0377-4929;year=2016;volume=59;issue=3;spage=335;epage=338;aulast=Ozcan#ft11" TargetMode="External"/><Relationship Id="rId68" Type="http://schemas.openxmlformats.org/officeDocument/2006/relationships/hyperlink" Target="http://www.ijpmonline.org/article.asp?issn=0377-4929;year=2016;volume=59;issue=3;spage=335;epage=338;aulast=Ozcan#ft14" TargetMode="External"/><Relationship Id="rId7" Type="http://schemas.openxmlformats.org/officeDocument/2006/relationships/hyperlink" Target="http://www.ijpmonline.org/searchresult.asp?search=&amp;author=Ahmet+Ercan+Sekerci&amp;journal=Y&amp;but_search=Search&amp;entries=10&amp;pg=1&amp;s=0" TargetMode="External"/><Relationship Id="rId71" Type="http://schemas.openxmlformats.org/officeDocument/2006/relationships/hyperlink" Target="http://www.medknow.com/crt.asp?prn=16;aid=IndianJPatholMicrobiol_2016_59_3_335_188148;rt=P;u=http://www.ncbi.nlm.nih.gov/entrez/query.fcgi?cmd=Retrieve&amp;db=PubMed&amp;list_uids=24403808&amp;dopt=Abstract" TargetMode="External"/><Relationship Id="rId2" Type="http://schemas.microsoft.com/office/2007/relationships/stylesWithEffects" Target="stylesWithEffects.xml"/><Relationship Id="rId16" Type="http://schemas.openxmlformats.org/officeDocument/2006/relationships/hyperlink" Target="http://www.ijpmonline.org/viewimage.asp?img=IndianJPatholMicrobiol_2016_59_3_335_188148_f1.jpg" TargetMode="External"/><Relationship Id="rId29" Type="http://schemas.openxmlformats.org/officeDocument/2006/relationships/image" Target="media/image5.jpeg"/><Relationship Id="rId11" Type="http://schemas.openxmlformats.org/officeDocument/2006/relationships/hyperlink" Target="http://www.ijpmonline.org/searchresult.asp?search=&amp;author=Omer+Ulker&amp;journal=Y&amp;but_search=Search&amp;entries=10&amp;pg=1&amp;s=0" TargetMode="External"/><Relationship Id="rId24" Type="http://schemas.openxmlformats.org/officeDocument/2006/relationships/hyperlink" Target="http://www.ijpmonline.org/viewimage.asp?img=IndianJPatholMicrobiol_2016_59_3_335_188148_f1.jpg" TargetMode="External"/><Relationship Id="rId32" Type="http://schemas.openxmlformats.org/officeDocument/2006/relationships/hyperlink" Target="http://www.ijpmonline.org/viewimage.asp?img=IndianJPatholMicrobiol_2016_59_3_335_188148_f3.jpg" TargetMode="External"/><Relationship Id="rId37" Type="http://schemas.openxmlformats.org/officeDocument/2006/relationships/hyperlink" Target="http://www.ijpmonline.org/viewimage.asp?img=IndianJPatholMicrobiol_2016_59_3_335_188148_f3.jpg" TargetMode="External"/><Relationship Id="rId40" Type="http://schemas.openxmlformats.org/officeDocument/2006/relationships/hyperlink" Target="http://www.ijpmonline.org/viewimage.asp?img=IndianJPatholMicrobiol_2016_59_3_335_188148_f4.jpg" TargetMode="External"/><Relationship Id="rId45" Type="http://schemas.openxmlformats.org/officeDocument/2006/relationships/hyperlink" Target="http://www.ijpmonline.org/article.asp?issn=0377-4929;year=2016;volume=59;issue=3;spage=335;epage=338;aulast=Ozcan" TargetMode="External"/><Relationship Id="rId53" Type="http://schemas.openxmlformats.org/officeDocument/2006/relationships/hyperlink" Target="http://www.ijpmonline.org/article.asp?issn=0377-4929;year=2016;volume=59;issue=3;spage=335;epage=338;aulast=Ozcan#ft4" TargetMode="External"/><Relationship Id="rId58" Type="http://schemas.openxmlformats.org/officeDocument/2006/relationships/hyperlink" Target="http://www.ijpmonline.org/article.asp?issn=0377-4929;year=2016;volume=59;issue=3;spage=335;epage=338;aulast=Ozcan#ft7" TargetMode="External"/><Relationship Id="rId66" Type="http://schemas.openxmlformats.org/officeDocument/2006/relationships/hyperlink" Target="http://www.ijpmonline.org/article.asp?issn=0377-4929;year=2016;volume=59;issue=3;spage=335;epage=338;aulast=Ozcan#ft12" TargetMode="External"/><Relationship Id="rId74" Type="http://schemas.openxmlformats.org/officeDocument/2006/relationships/fontTable" Target="fontTable.xml"/><Relationship Id="rId5" Type="http://schemas.openxmlformats.org/officeDocument/2006/relationships/hyperlink" Target="http://www.ijpmonline.org/searchresult.asp?search=&amp;author=Gozde+Ozcan&amp;journal=Y&amp;but_search=Search&amp;entries=10&amp;pg=1&amp;s=0" TargetMode="External"/><Relationship Id="rId15" Type="http://schemas.openxmlformats.org/officeDocument/2006/relationships/image" Target="media/image2.gif"/><Relationship Id="rId23" Type="http://schemas.openxmlformats.org/officeDocument/2006/relationships/hyperlink" Target="http://www.ijpmonline.org/viewimage.asp?img=IndianJPatholMicrobiol_2016_59_3_335_188148_f1.jpg" TargetMode="External"/><Relationship Id="rId28" Type="http://schemas.openxmlformats.org/officeDocument/2006/relationships/hyperlink" Target="http://www.ijpmonline.org/viewimage.asp?img=IndianJPatholMicrobiol_2016_59_3_335_188148_f3.jpg" TargetMode="External"/><Relationship Id="rId36" Type="http://schemas.openxmlformats.org/officeDocument/2006/relationships/hyperlink" Target="http://www.ijpmonline.org/viewimage.asp?img=IndianJPatholMicrobiol_2016_59_3_335_188148_f3.jpg" TargetMode="External"/><Relationship Id="rId49" Type="http://schemas.openxmlformats.org/officeDocument/2006/relationships/hyperlink" Target="http://www.medknow.com/crt.asp?prn=1;aid=IndianJPatholMicrobiol_2016_59_3_335_188148;rt=F;u=http://www.contempclindent.org/text.asp?2014/5/3/419/137980" TargetMode="External"/><Relationship Id="rId57" Type="http://schemas.openxmlformats.org/officeDocument/2006/relationships/hyperlink" Target="http://www.ijpmonline.org/article.asp?issn=0377-4929;year=2016;volume=59;issue=3;spage=335;epage=338;aulast=Ozcan#ft6" TargetMode="External"/><Relationship Id="rId61" Type="http://schemas.openxmlformats.org/officeDocument/2006/relationships/hyperlink" Target="http://www.medknow.com/crt.asp?prn=9;aid=IndianJPatholMicrobiol_2016_59_3_335_188148;rt=P;u=http://www.ncbi.nlm.nih.gov/entrez/query.fcgi?cmd=Retrieve&amp;db=PubMed&amp;list_uids=700884&amp;dopt=Abstract" TargetMode="External"/><Relationship Id="rId10" Type="http://schemas.openxmlformats.org/officeDocument/2006/relationships/hyperlink" Target="http://www.ijpmonline.org/searchresult.asp?search=&amp;author=Lorenza+Pastorino&amp;journal=Y&amp;but_search=Search&amp;entries=10&amp;pg=1&amp;s=0" TargetMode="External"/><Relationship Id="rId19" Type="http://schemas.openxmlformats.org/officeDocument/2006/relationships/hyperlink" Target="http://www.ijpmonline.org/viewimage.asp?img=IndianJPatholMicrobiol_2016_59_3_335_188148_f1.jpg" TargetMode="External"/><Relationship Id="rId31" Type="http://schemas.openxmlformats.org/officeDocument/2006/relationships/hyperlink" Target="http://www.ijpmonline.org/viewimage.asp?img=IndianJPatholMicrobiol_2016_59_3_335_188148_f3.jpg" TargetMode="External"/><Relationship Id="rId44" Type="http://schemas.openxmlformats.org/officeDocument/2006/relationships/image" Target="media/image6.jpeg"/><Relationship Id="rId52" Type="http://schemas.openxmlformats.org/officeDocument/2006/relationships/hyperlink" Target="http://www.ijpmonline.org/article.asp?issn=0377-4929;year=2016;volume=59;issue=3;spage=335;epage=338;aulast=Ozcan#ft3" TargetMode="External"/><Relationship Id="rId60" Type="http://schemas.openxmlformats.org/officeDocument/2006/relationships/hyperlink" Target="http://www.ijpmonline.org/article.asp?issn=0377-4929;year=2016;volume=59;issue=3;spage=335;epage=338;aulast=Ozcan#ft9" TargetMode="External"/><Relationship Id="rId65" Type="http://schemas.openxmlformats.org/officeDocument/2006/relationships/hyperlink" Target="http://www.medknow.com/crt.asp?prn=11;aid=IndianJPatholMicrobiol_2016_59_3_335_188148;rt=F;u=http://www.jisppd.com/text.asp?2007/25/3/137/36565" TargetMode="External"/><Relationship Id="rId73" Type="http://schemas.openxmlformats.org/officeDocument/2006/relationships/hyperlink" Target="http://www.ijpmonline.org/article.asp?issn=0377-4929;year=2016;volume=59;issue=3;spage=335;epage=338;aulast=Ozcan#ft17" TargetMode="External"/><Relationship Id="rId4" Type="http://schemas.openxmlformats.org/officeDocument/2006/relationships/webSettings" Target="webSettings.xml"/><Relationship Id="rId9" Type="http://schemas.openxmlformats.org/officeDocument/2006/relationships/hyperlink" Target="http://www.ijpmonline.org/searchresult.asp?search=&amp;author=Claudia+Martinuzzi&amp;journal=Y&amp;but_search=Search&amp;entries=10&amp;pg=1&amp;s=0" TargetMode="External"/><Relationship Id="rId14" Type="http://schemas.openxmlformats.org/officeDocument/2006/relationships/hyperlink" Target="http://www.ijpmonline.org/article.asp?issn=0377-4929;year=2016;volume=59;issue=3;spage=335;epage=338;aulast=Ozcan#top" TargetMode="External"/><Relationship Id="rId22" Type="http://schemas.openxmlformats.org/officeDocument/2006/relationships/hyperlink" Target="http://www.ijpmonline.org/viewimage.asp?img=IndianJPatholMicrobiol_2016_59_3_335_188148_f1.jpg" TargetMode="External"/><Relationship Id="rId27" Type="http://schemas.openxmlformats.org/officeDocument/2006/relationships/image" Target="media/image4.jpeg"/><Relationship Id="rId30" Type="http://schemas.openxmlformats.org/officeDocument/2006/relationships/hyperlink" Target="http://www.ijpmonline.org/viewimage.asp?img=IndianJPatholMicrobiol_2016_59_3_335_188148_f3.jpg" TargetMode="External"/><Relationship Id="rId35" Type="http://schemas.openxmlformats.org/officeDocument/2006/relationships/hyperlink" Target="http://www.ijpmonline.org/viewimage.asp?img=IndianJPatholMicrobiol_2016_59_3_335_188148_f3.jpg" TargetMode="External"/><Relationship Id="rId43" Type="http://schemas.openxmlformats.org/officeDocument/2006/relationships/hyperlink" Target="http://www.ijpmonline.org/viewimage.asp?img=IndianJPatholMicrobiol_2016_59_3_335_188148_f4.jpg" TargetMode="External"/><Relationship Id="rId48" Type="http://schemas.openxmlformats.org/officeDocument/2006/relationships/hyperlink" Target="http://www.medknow.com/crt.asp?prn=1;aid=IndianJPatholMicrobiol_2016_59_3_335_188148;rt=P;u=http://www.ncbi.nlm.nih.gov/entrez/query.fcgi?cmd=Retrieve&amp;db=PubMed&amp;list_uids=25191087&amp;dopt=Abstract" TargetMode="External"/><Relationship Id="rId56" Type="http://schemas.openxmlformats.org/officeDocument/2006/relationships/hyperlink" Target="http://www.medknow.com/crt.asp?prn=5;aid=IndianJPatholMicrobiol_2016_59_3_335_188148;rt=F;u=http://www.jomfp.in/text.asp?2009/13/2/89/57677" TargetMode="External"/><Relationship Id="rId64" Type="http://schemas.openxmlformats.org/officeDocument/2006/relationships/hyperlink" Target="http://www.medknow.com/crt.asp?prn=11;aid=IndianJPatholMicrobiol_2016_59_3_335_188148;rt=P;u=http://www.ncbi.nlm.nih.gov/entrez/query.fcgi?cmd=Retrieve&amp;db=PubMed&amp;list_uids=17951931%20&amp;dopt=Abstract" TargetMode="External"/><Relationship Id="rId69" Type="http://schemas.openxmlformats.org/officeDocument/2006/relationships/hyperlink" Target="http://www.ijpmonline.org/article.asp?issn=0377-4929;year=2016;volume=59;issue=3;spage=335;epage=338;aulast=Ozcan#ft15" TargetMode="External"/><Relationship Id="rId8" Type="http://schemas.openxmlformats.org/officeDocument/2006/relationships/hyperlink" Target="http://www.ijpmonline.org/searchresult.asp?search=&amp;author=Osman+A+Etoz&amp;journal=Y&amp;but_search=Search&amp;entries=10&amp;pg=1&amp;s=0" TargetMode="External"/><Relationship Id="rId51" Type="http://schemas.openxmlformats.org/officeDocument/2006/relationships/hyperlink" Target="http://www.ijpmonline.org/article.asp?issn=0377-4929;year=2016;volume=59;issue=3;spage=335;epage=338;aulast=Ozcan#ft2" TargetMode="External"/><Relationship Id="rId72" Type="http://schemas.openxmlformats.org/officeDocument/2006/relationships/hyperlink" Target="http://www.medknow.com/crt.asp?prn=16;aid=IndianJPatholMicrobiol_2016_59_3_335_188148;rt=F;u=http://www.contempclindent.org/text.asp?2013/4/4/547/123085" TargetMode="External"/><Relationship Id="rId3" Type="http://schemas.openxmlformats.org/officeDocument/2006/relationships/settings" Target="settings.xml"/><Relationship Id="rId12" Type="http://schemas.openxmlformats.org/officeDocument/2006/relationships/hyperlink" Target="http://www.ijpmonline.org/searchresult.asp?search=&amp;author=Murat+Erdogan&amp;journal=Y&amp;but_search=Search&amp;entries=10&amp;pg=1&amp;s=0" TargetMode="External"/><Relationship Id="rId17" Type="http://schemas.openxmlformats.org/officeDocument/2006/relationships/hyperlink" Target="http://www.ijpmonline.org/viewimage.asp?img=IndianJPatholMicrobiol_2016_59_3_335_188148_f1.jpg" TargetMode="External"/><Relationship Id="rId25" Type="http://schemas.openxmlformats.org/officeDocument/2006/relationships/hyperlink" Target="http://www.ijpmonline.org/viewimage.asp?img=IndianJPatholMicrobiol_2016_59_3_335_188148_f1.jpg" TargetMode="External"/><Relationship Id="rId33" Type="http://schemas.openxmlformats.org/officeDocument/2006/relationships/hyperlink" Target="http://www.ijpmonline.org/viewimage.asp?img=IndianJPatholMicrobiol_2016_59_3_335_188148_f3.jpg" TargetMode="External"/><Relationship Id="rId38" Type="http://schemas.openxmlformats.org/officeDocument/2006/relationships/hyperlink" Target="http://www.ijpmonline.org/viewimage.asp?img=IndianJPatholMicrobiol_2016_59_3_335_188148_f3.jpg" TargetMode="External"/><Relationship Id="rId46" Type="http://schemas.openxmlformats.org/officeDocument/2006/relationships/hyperlink" Target="http://www.ijpmonline.org/article.asp?issn=0377-4929;year=2016;volume=59;issue=3;spage=335;epage=338;aulast=Ozcan#ft1" TargetMode="External"/><Relationship Id="rId59" Type="http://schemas.openxmlformats.org/officeDocument/2006/relationships/hyperlink" Target="http://www.ijpmonline.org/article.asp?issn=0377-4929;year=2016;volume=59;issue=3;spage=335;epage=338;aulast=Ozcan#ft8" TargetMode="External"/><Relationship Id="rId67" Type="http://schemas.openxmlformats.org/officeDocument/2006/relationships/hyperlink" Target="http://www.ijpmonline.org/article.asp?issn=0377-4929;year=2016;volume=59;issue=3;spage=335;epage=338;aulast=Ozcan#ft13" TargetMode="External"/><Relationship Id="rId20" Type="http://schemas.openxmlformats.org/officeDocument/2006/relationships/image" Target="media/image3.jpeg"/><Relationship Id="rId41" Type="http://schemas.openxmlformats.org/officeDocument/2006/relationships/hyperlink" Target="http://www.ijpmonline.org/viewimage.asp?img=IndianJPatholMicrobiol_2016_59_3_335_188148_f4.jpg" TargetMode="External"/><Relationship Id="rId54" Type="http://schemas.openxmlformats.org/officeDocument/2006/relationships/hyperlink" Target="http://www.ijpmonline.org/article.asp?issn=0377-4929;year=2016;volume=59;issue=3;spage=335;epage=338;aulast=Ozcan#ft5" TargetMode="External"/><Relationship Id="rId62" Type="http://schemas.openxmlformats.org/officeDocument/2006/relationships/hyperlink" Target="http://www.ijpmonline.org/article.asp?issn=0377-4929;year=2016;volume=59;issue=3;spage=335;epage=338;aulast=Ozcan#ft10" TargetMode="External"/><Relationship Id="rId70" Type="http://schemas.openxmlformats.org/officeDocument/2006/relationships/hyperlink" Target="http://www.ijpmonline.org/article.asp?issn=0377-4929;year=2016;volume=59;issue=3;spage=335;epage=338;aulast=Ozcan#ft16"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ijpmonline.org/searchresult.asp?search=&amp;author=Burhan+Balta&amp;journal=Y&amp;but_search=Search&amp;entries=10&amp;pg=1&amp;s=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3822</Words>
  <Characters>21789</Characters>
  <Application>Microsoft Office Word</Application>
  <DocSecurity>0</DocSecurity>
  <Lines>181</Lines>
  <Paragraphs>51</Paragraphs>
  <ScaleCrop>false</ScaleCrop>
  <Company>.</Company>
  <LinksUpToDate>false</LinksUpToDate>
  <CharactersWithSpaces>25560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dc:creator>
  <cp:lastModifiedBy>Hank</cp:lastModifiedBy>
  <cp:revision>1</cp:revision>
  <dcterms:created xsi:type="dcterms:W3CDTF">2016-08-16T09:06:00Z</dcterms:created>
  <dcterms:modified xsi:type="dcterms:W3CDTF">2016-08-16T09:17:00Z</dcterms:modified>
</cp:coreProperties>
</file>